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29006" w14:textId="1F1360B8" w:rsidR="006C1990" w:rsidRDefault="002F170D" w:rsidP="411E4948">
      <w:pPr>
        <w:jc w:val="center"/>
        <w:rPr>
          <w:rFonts w:ascii="Arial" w:eastAsia="Arial" w:hAnsi="Arial" w:cs="Arial"/>
          <w:color w:val="000000" w:themeColor="text1"/>
          <w:sz w:val="20"/>
          <w:szCs w:val="20"/>
        </w:rPr>
      </w:pPr>
      <w:r w:rsidRPr="002F170D">
        <w:rPr>
          <w:rFonts w:ascii="Arial" w:hAnsi="Arial" w:cs="Arial"/>
          <w:noProof/>
          <w:sz w:val="18"/>
          <w:szCs w:val="18"/>
        </w:rPr>
        <w:drawing>
          <wp:anchor distT="0" distB="0" distL="114300" distR="114300" simplePos="0" relativeHeight="251658240" behindDoc="0" locked="0" layoutInCell="1" allowOverlap="1" wp14:anchorId="7B94B84E" wp14:editId="57F05816">
            <wp:simplePos x="0" y="0"/>
            <wp:positionH relativeFrom="margin">
              <wp:posOffset>-140335</wp:posOffset>
            </wp:positionH>
            <wp:positionV relativeFrom="margin">
              <wp:posOffset>-207645</wp:posOffset>
            </wp:positionV>
            <wp:extent cx="1239911" cy="724287"/>
            <wp:effectExtent l="0" t="0" r="0" b="0"/>
            <wp:wrapSquare wrapText="bothSides"/>
            <wp:docPr id="337667160" name="Picture 1">
              <a:extLst xmlns:a="http://schemas.openxmlformats.org/drawingml/2006/main">
                <a:ext uri="{FF2B5EF4-FFF2-40B4-BE49-F238E27FC236}">
                  <a16:creationId xmlns:a16="http://schemas.microsoft.com/office/drawing/2014/main" id="{67FAC784-F5CD-0C4E-BEAD-0B886A9FA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667160" name="Picture 337667160"/>
                    <pic:cNvPicPr/>
                  </pic:nvPicPr>
                  <pic:blipFill rotWithShape="1">
                    <a:blip r:embed="rId8" cstate="print">
                      <a:extLst>
                        <a:ext uri="{28A0092B-C50C-407E-A947-70E740481C1C}">
                          <a14:useLocalDpi xmlns:a14="http://schemas.microsoft.com/office/drawing/2010/main"/>
                        </a:ext>
                      </a:extLst>
                    </a:blip>
                    <a:srcRect l="947"/>
                    <a:stretch>
                      <a:fillRect/>
                    </a:stretch>
                  </pic:blipFill>
                  <pic:spPr bwMode="auto">
                    <a:xfrm>
                      <a:off x="0" y="0"/>
                      <a:ext cx="1239911" cy="724287"/>
                    </a:xfrm>
                    <a:prstGeom prst="rect">
                      <a:avLst/>
                    </a:prstGeom>
                    <a:ln>
                      <a:noFill/>
                    </a:ln>
                  </pic:spPr>
                </pic:pic>
              </a:graphicData>
            </a:graphic>
            <wp14:sizeRelH relativeFrom="margin">
              <wp14:pctWidth>0</wp14:pctWidth>
            </wp14:sizeRelH>
            <wp14:sizeRelV relativeFrom="margin">
              <wp14:pctHeight>0</wp14:pctHeight>
            </wp14:sizeRelV>
          </wp:anchor>
        </w:drawing>
      </w:r>
      <w:r w:rsidRPr="002F170D">
        <w:rPr>
          <w:rFonts w:ascii="Arial" w:hAnsi="Arial" w:cs="Arial"/>
          <w:b/>
          <w:bCs/>
          <w:sz w:val="18"/>
          <w:szCs w:val="18"/>
        </w:rPr>
        <w:t xml:space="preserve"> </w:t>
      </w:r>
    </w:p>
    <w:p w14:paraId="792F230E" w14:textId="16EB33AF" w:rsidR="006C1990" w:rsidRDefault="002F170D" w:rsidP="00C94D30">
      <w:pPr>
        <w:spacing w:after="0"/>
        <w:ind w:left="5040" w:firstLine="720"/>
        <w:rPr>
          <w:rFonts w:ascii="Arial" w:eastAsia="Arial" w:hAnsi="Arial" w:cs="Arial"/>
          <w:color w:val="000000" w:themeColor="text1"/>
          <w:sz w:val="20"/>
          <w:szCs w:val="20"/>
        </w:rPr>
      </w:pPr>
      <w:r w:rsidRPr="411E4948">
        <w:rPr>
          <w:rFonts w:ascii="Arial" w:hAnsi="Arial" w:cs="Arial"/>
          <w:b/>
          <w:bCs/>
          <w:color w:val="96C122"/>
          <w:sz w:val="32"/>
          <w:szCs w:val="32"/>
        </w:rPr>
        <w:t>GOOD-BETTER-BES</w:t>
      </w:r>
      <w:r w:rsidR="006B4660">
        <w:rPr>
          <w:rFonts w:ascii="Arial" w:hAnsi="Arial" w:cs="Arial"/>
          <w:b/>
          <w:bCs/>
          <w:color w:val="96C122"/>
          <w:sz w:val="32"/>
          <w:szCs w:val="32"/>
        </w:rPr>
        <w:t>T</w:t>
      </w:r>
    </w:p>
    <w:p w14:paraId="1EA5FD6E" w14:textId="1CB2B69B" w:rsidR="006C1990" w:rsidRDefault="006C1990" w:rsidP="006B4660">
      <w:pPr>
        <w:spacing w:after="0"/>
        <w:jc w:val="center"/>
        <w:rPr>
          <w:rFonts w:ascii="Arial" w:eastAsia="Arial" w:hAnsi="Arial" w:cs="Arial"/>
          <w:color w:val="000000" w:themeColor="text1"/>
          <w:sz w:val="20"/>
          <w:szCs w:val="20"/>
        </w:rPr>
      </w:pPr>
    </w:p>
    <w:p w14:paraId="60EDF93A" w14:textId="69E78086" w:rsidR="006B4660" w:rsidRDefault="4997D256" w:rsidP="006B4660">
      <w:pPr>
        <w:spacing w:after="0"/>
        <w:jc w:val="center"/>
        <w:rPr>
          <w:rFonts w:ascii="Arial" w:eastAsia="Arial" w:hAnsi="Arial" w:cs="Arial"/>
          <w:color w:val="000000" w:themeColor="text1"/>
          <w:sz w:val="20"/>
          <w:szCs w:val="20"/>
        </w:rPr>
      </w:pPr>
      <w:r w:rsidRPr="411E4948">
        <w:rPr>
          <w:rFonts w:ascii="Arial" w:eastAsia="Arial" w:hAnsi="Arial" w:cs="Arial"/>
          <w:color w:val="000000" w:themeColor="text1"/>
          <w:sz w:val="20"/>
          <w:szCs w:val="20"/>
        </w:rPr>
        <w:t>The Good–Better–Best model is a simple way to describe how emergency management capability can improve over time.</w:t>
      </w:r>
    </w:p>
    <w:tbl>
      <w:tblPr>
        <w:tblpPr w:leftFromText="180" w:rightFromText="180" w:vertAnchor="text" w:horzAnchor="margin" w:tblpY="255"/>
        <w:tblW w:w="15158" w:type="dxa"/>
        <w:tblCellMar>
          <w:left w:w="0" w:type="dxa"/>
          <w:right w:w="0" w:type="dxa"/>
        </w:tblCellMar>
        <w:tblLook w:val="0620" w:firstRow="1" w:lastRow="0" w:firstColumn="0" w:lastColumn="0" w:noHBand="1" w:noVBand="1"/>
      </w:tblPr>
      <w:tblGrid>
        <w:gridCol w:w="3630"/>
        <w:gridCol w:w="11528"/>
      </w:tblGrid>
      <w:tr w:rsidR="006B4660" w:rsidRPr="00E57394" w14:paraId="4D1EB75B" w14:textId="77777777" w:rsidTr="003775B4">
        <w:trPr>
          <w:trHeight w:val="192"/>
        </w:trPr>
        <w:tc>
          <w:tcPr>
            <w:tcW w:w="363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027D299E" w14:textId="1E1B8D61" w:rsidR="006B4660" w:rsidRPr="00E57394" w:rsidRDefault="006B4660" w:rsidP="003775B4">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Level</w:t>
            </w:r>
          </w:p>
        </w:tc>
        <w:tc>
          <w:tcPr>
            <w:tcW w:w="1152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16B2316C" w14:textId="27EE8521" w:rsidR="006B4660" w:rsidRPr="00E57394" w:rsidRDefault="006B4660" w:rsidP="003775B4">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Meaning in Practice</w:t>
            </w:r>
          </w:p>
        </w:tc>
      </w:tr>
      <w:tr w:rsidR="006B4660" w:rsidRPr="00E57394" w14:paraId="696DFA2B" w14:textId="77777777" w:rsidTr="006B4660">
        <w:trPr>
          <w:trHeight w:val="16"/>
        </w:trPr>
        <w:tc>
          <w:tcPr>
            <w:tcW w:w="363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hideMark/>
          </w:tcPr>
          <w:p w14:paraId="2E6CF49A" w14:textId="3BCBF391" w:rsidR="006B4660" w:rsidRDefault="006B4660" w:rsidP="003775B4">
            <w:pPr>
              <w:spacing w:after="0"/>
              <w:jc w:val="center"/>
              <w:rPr>
                <w:rFonts w:ascii="Arial" w:hAnsi="Arial" w:cs="Arial"/>
                <w:b/>
                <w:bCs/>
                <w:sz w:val="20"/>
                <w:szCs w:val="20"/>
              </w:rPr>
            </w:pPr>
            <w:r w:rsidRPr="411E4948">
              <w:rPr>
                <w:rFonts w:ascii="Arial" w:hAnsi="Arial" w:cs="Arial"/>
                <w:b/>
                <w:bCs/>
                <w:sz w:val="20"/>
                <w:szCs w:val="20"/>
              </w:rPr>
              <w:t>Good</w:t>
            </w:r>
          </w:p>
          <w:p w14:paraId="24F089EB" w14:textId="77777777" w:rsidR="006B4660" w:rsidRPr="007238FD" w:rsidRDefault="006B4660" w:rsidP="003775B4">
            <w:pPr>
              <w:spacing w:after="0"/>
              <w:jc w:val="center"/>
              <w:rPr>
                <w:rFonts w:ascii="Arial" w:hAnsi="Arial" w:cs="Arial"/>
                <w:sz w:val="20"/>
                <w:szCs w:val="20"/>
                <w:lang w:val="en-AU"/>
              </w:rPr>
            </w:pPr>
            <w:r w:rsidRPr="00D95767">
              <w:rPr>
                <w:rFonts w:ascii="Arial" w:hAnsi="Arial" w:cs="Arial"/>
                <w:sz w:val="20"/>
                <w:szCs w:val="20"/>
                <w:lang w:val="en-AU"/>
              </w:rPr>
              <w:t>(Informal</w:t>
            </w:r>
            <w:r>
              <w:rPr>
                <w:rFonts w:ascii="Arial" w:hAnsi="Arial" w:cs="Arial"/>
                <w:sz w:val="20"/>
                <w:szCs w:val="20"/>
                <w:lang w:val="en-AU"/>
              </w:rPr>
              <w:t xml:space="preserve"> </w:t>
            </w:r>
            <w:r w:rsidRPr="00D95767">
              <w:rPr>
                <w:rFonts w:ascii="Arial" w:hAnsi="Arial" w:cs="Arial"/>
                <w:sz w:val="20"/>
                <w:szCs w:val="20"/>
                <w:lang w:val="en-AU"/>
              </w:rPr>
              <w:t>/</w:t>
            </w:r>
            <w:r>
              <w:rPr>
                <w:rFonts w:ascii="Arial" w:hAnsi="Arial" w:cs="Arial"/>
                <w:sz w:val="20"/>
                <w:szCs w:val="20"/>
                <w:lang w:val="en-AU"/>
              </w:rPr>
              <w:t xml:space="preserve"> </w:t>
            </w:r>
            <w:r w:rsidRPr="00D95767">
              <w:rPr>
                <w:rFonts w:ascii="Arial" w:hAnsi="Arial" w:cs="Arial"/>
                <w:sz w:val="20"/>
                <w:szCs w:val="20"/>
                <w:lang w:val="en-AU"/>
              </w:rPr>
              <w:t>basic)</w:t>
            </w:r>
          </w:p>
        </w:tc>
        <w:tc>
          <w:tcPr>
            <w:tcW w:w="1152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hideMark/>
          </w:tcPr>
          <w:p w14:paraId="3AE7CB45" w14:textId="48B41E77" w:rsidR="006B4660" w:rsidRPr="00E57394" w:rsidRDefault="003266C0" w:rsidP="003775B4">
            <w:pPr>
              <w:spacing w:after="0"/>
              <w:rPr>
                <w:rFonts w:ascii="Arial" w:hAnsi="Arial" w:cs="Arial"/>
                <w:sz w:val="20"/>
                <w:szCs w:val="20"/>
              </w:rPr>
            </w:pPr>
            <w:r w:rsidRPr="003266C0">
              <w:rPr>
                <w:rFonts w:ascii="Arial" w:hAnsi="Arial" w:cs="Arial"/>
                <w:sz w:val="20"/>
                <w:szCs w:val="20"/>
              </w:rPr>
              <w:t>The</w:t>
            </w:r>
            <w:r w:rsidR="006B4660" w:rsidRPr="411E4948">
              <w:rPr>
                <w:rFonts w:ascii="Arial" w:hAnsi="Arial" w:cs="Arial"/>
                <w:sz w:val="20"/>
                <w:szCs w:val="20"/>
              </w:rPr>
              <w:t xml:space="preserve"> basics </w:t>
            </w:r>
            <w:r w:rsidRPr="003266C0">
              <w:rPr>
                <w:rFonts w:ascii="Arial" w:hAnsi="Arial" w:cs="Arial"/>
                <w:sz w:val="20"/>
                <w:szCs w:val="20"/>
              </w:rPr>
              <w:t xml:space="preserve">are </w:t>
            </w:r>
            <w:r w:rsidR="006B4660" w:rsidRPr="411E4948">
              <w:rPr>
                <w:rFonts w:ascii="Arial" w:hAnsi="Arial" w:cs="Arial"/>
                <w:sz w:val="20"/>
                <w:szCs w:val="20"/>
              </w:rPr>
              <w:t xml:space="preserve">in place. </w:t>
            </w:r>
            <w:r w:rsidRPr="003266C0">
              <w:rPr>
                <w:rFonts w:ascii="Arial" w:hAnsi="Arial" w:cs="Arial"/>
                <w:sz w:val="20"/>
                <w:szCs w:val="20"/>
              </w:rPr>
              <w:t>The site</w:t>
            </w:r>
            <w:r w:rsidR="006B4660" w:rsidRPr="411E4948">
              <w:rPr>
                <w:rFonts w:ascii="Arial" w:hAnsi="Arial" w:cs="Arial"/>
                <w:sz w:val="20"/>
                <w:szCs w:val="20"/>
              </w:rPr>
              <w:t xml:space="preserve"> can respond to common scenarios, but approaches may be inconsistent, ad hoc, or rely on key individuals.</w:t>
            </w:r>
          </w:p>
        </w:tc>
      </w:tr>
      <w:tr w:rsidR="006B4660" w:rsidRPr="00E57394" w14:paraId="2BAEC4A8" w14:textId="77777777" w:rsidTr="003775B4">
        <w:tc>
          <w:tcPr>
            <w:tcW w:w="363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3B23373C" w14:textId="318FDE0A" w:rsidR="006B4660" w:rsidRDefault="006B4660" w:rsidP="003775B4">
            <w:pPr>
              <w:spacing w:after="0"/>
              <w:jc w:val="center"/>
              <w:rPr>
                <w:rFonts w:ascii="Arial" w:hAnsi="Arial" w:cs="Arial"/>
                <w:b/>
                <w:bCs/>
                <w:sz w:val="20"/>
                <w:szCs w:val="20"/>
              </w:rPr>
            </w:pPr>
            <w:r w:rsidRPr="411E4948">
              <w:rPr>
                <w:rFonts w:ascii="Arial" w:hAnsi="Arial" w:cs="Arial"/>
                <w:b/>
                <w:bCs/>
                <w:sz w:val="20"/>
                <w:szCs w:val="20"/>
              </w:rPr>
              <w:t>Better</w:t>
            </w:r>
          </w:p>
          <w:p w14:paraId="510ADD0D" w14:textId="77777777" w:rsidR="006B4660" w:rsidRPr="007238FD" w:rsidRDefault="006B4660" w:rsidP="003775B4">
            <w:pPr>
              <w:spacing w:after="0"/>
              <w:jc w:val="center"/>
              <w:rPr>
                <w:rFonts w:ascii="Arial" w:hAnsi="Arial" w:cs="Arial"/>
                <w:sz w:val="20"/>
                <w:szCs w:val="20"/>
              </w:rPr>
            </w:pPr>
            <w:r w:rsidRPr="00D95767">
              <w:rPr>
                <w:rFonts w:ascii="Arial" w:hAnsi="Arial" w:cs="Arial"/>
                <w:sz w:val="20"/>
                <w:szCs w:val="20"/>
              </w:rPr>
              <w:t>(Documented and consistent)</w:t>
            </w:r>
          </w:p>
        </w:tc>
        <w:tc>
          <w:tcPr>
            <w:tcW w:w="1152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28CF16EA" w14:textId="5586AD38" w:rsidR="006B4660" w:rsidRPr="00E57394" w:rsidRDefault="003F4D90" w:rsidP="003775B4">
            <w:pPr>
              <w:spacing w:after="0"/>
              <w:rPr>
                <w:rFonts w:ascii="Arial" w:hAnsi="Arial" w:cs="Arial"/>
                <w:sz w:val="20"/>
                <w:szCs w:val="20"/>
              </w:rPr>
            </w:pPr>
            <w:r w:rsidRPr="003F4D90">
              <w:rPr>
                <w:rFonts w:ascii="Arial" w:hAnsi="Arial" w:cs="Arial"/>
                <w:sz w:val="20"/>
                <w:szCs w:val="20"/>
              </w:rPr>
              <w:t>Practices</w:t>
            </w:r>
            <w:r w:rsidR="006B4660" w:rsidRPr="411E4948">
              <w:rPr>
                <w:rFonts w:ascii="Arial" w:hAnsi="Arial" w:cs="Arial"/>
                <w:sz w:val="20"/>
                <w:szCs w:val="20"/>
              </w:rPr>
              <w:t xml:space="preserve"> are structured </w:t>
            </w:r>
            <w:r w:rsidRPr="003F4D90">
              <w:rPr>
                <w:rFonts w:ascii="Arial" w:hAnsi="Arial" w:cs="Arial"/>
                <w:sz w:val="20"/>
                <w:szCs w:val="20"/>
              </w:rPr>
              <w:t>and consistent.</w:t>
            </w:r>
            <w:r w:rsidR="006B4660" w:rsidRPr="411E4948">
              <w:rPr>
                <w:rFonts w:ascii="Arial" w:hAnsi="Arial" w:cs="Arial"/>
                <w:sz w:val="20"/>
                <w:szCs w:val="20"/>
              </w:rPr>
              <w:t xml:space="preserve"> Plans, roles and processes are </w:t>
            </w:r>
            <w:r w:rsidRPr="003F4D90">
              <w:rPr>
                <w:rFonts w:ascii="Arial" w:hAnsi="Arial" w:cs="Arial"/>
                <w:sz w:val="20"/>
                <w:szCs w:val="20"/>
              </w:rPr>
              <w:t>clearly defined and are tested and improved on a regular basis.</w:t>
            </w:r>
          </w:p>
        </w:tc>
      </w:tr>
      <w:tr w:rsidR="006B4660" w:rsidRPr="00E57394" w14:paraId="07F95FA3" w14:textId="77777777" w:rsidTr="006B4660">
        <w:trPr>
          <w:trHeight w:val="238"/>
        </w:trPr>
        <w:tc>
          <w:tcPr>
            <w:tcW w:w="3630"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ABB3CF7" w14:textId="279D6422" w:rsidR="006B4660" w:rsidRDefault="006B4660" w:rsidP="003775B4">
            <w:pPr>
              <w:spacing w:after="0"/>
              <w:jc w:val="center"/>
              <w:rPr>
                <w:rFonts w:ascii="Arial" w:hAnsi="Arial" w:cs="Arial"/>
                <w:b/>
                <w:bCs/>
                <w:sz w:val="20"/>
                <w:szCs w:val="20"/>
              </w:rPr>
            </w:pPr>
            <w:r w:rsidRPr="411E4948">
              <w:rPr>
                <w:rFonts w:ascii="Arial" w:hAnsi="Arial" w:cs="Arial"/>
                <w:b/>
                <w:bCs/>
                <w:sz w:val="20"/>
                <w:szCs w:val="20"/>
              </w:rPr>
              <w:t>Best</w:t>
            </w:r>
          </w:p>
          <w:p w14:paraId="2C1ECB10" w14:textId="043DCA1E" w:rsidR="006B4660" w:rsidRPr="007238FD" w:rsidRDefault="006B4660" w:rsidP="003775B4">
            <w:pPr>
              <w:spacing w:after="0"/>
              <w:jc w:val="center"/>
              <w:rPr>
                <w:rFonts w:ascii="Arial" w:hAnsi="Arial" w:cs="Arial"/>
                <w:sz w:val="20"/>
                <w:szCs w:val="20"/>
              </w:rPr>
            </w:pPr>
            <w:r w:rsidRPr="00D95767">
              <w:rPr>
                <w:rFonts w:ascii="Arial" w:hAnsi="Arial" w:cs="Arial"/>
                <w:sz w:val="20"/>
                <w:szCs w:val="20"/>
              </w:rPr>
              <w:t>(Embedded, tested and adaptive)</w:t>
            </w:r>
          </w:p>
        </w:tc>
        <w:tc>
          <w:tcPr>
            <w:tcW w:w="1152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BF3DB"/>
            <w:tcMar>
              <w:top w:w="72" w:type="dxa"/>
              <w:left w:w="144" w:type="dxa"/>
              <w:bottom w:w="72" w:type="dxa"/>
              <w:right w:w="144" w:type="dxa"/>
            </w:tcMar>
          </w:tcPr>
          <w:p w14:paraId="3460FDE7" w14:textId="5B55973F" w:rsidR="006B4660" w:rsidRPr="00E57394" w:rsidRDefault="003F4D90" w:rsidP="003775B4">
            <w:pPr>
              <w:spacing w:after="0"/>
              <w:rPr>
                <w:rFonts w:ascii="Arial" w:hAnsi="Arial" w:cs="Arial"/>
                <w:sz w:val="20"/>
                <w:szCs w:val="20"/>
              </w:rPr>
            </w:pPr>
            <w:r w:rsidRPr="003F4D90">
              <w:rPr>
                <w:rFonts w:ascii="Arial" w:hAnsi="Arial" w:cs="Arial"/>
                <w:sz w:val="20"/>
                <w:szCs w:val="20"/>
              </w:rPr>
              <w:t>Emergency management is integrated into day-to-day operations. The site can respond</w:t>
            </w:r>
            <w:r w:rsidR="006B4660" w:rsidRPr="411E4948">
              <w:rPr>
                <w:rFonts w:ascii="Arial" w:hAnsi="Arial" w:cs="Arial"/>
                <w:sz w:val="20"/>
                <w:szCs w:val="20"/>
              </w:rPr>
              <w:t xml:space="preserve"> effectively across </w:t>
            </w:r>
            <w:r w:rsidRPr="003F4D90">
              <w:rPr>
                <w:rFonts w:ascii="Arial" w:hAnsi="Arial" w:cs="Arial"/>
                <w:sz w:val="20"/>
                <w:szCs w:val="20"/>
              </w:rPr>
              <w:t xml:space="preserve">a range of </w:t>
            </w:r>
            <w:r w:rsidR="006B4660" w:rsidRPr="411E4948">
              <w:rPr>
                <w:rFonts w:ascii="Arial" w:hAnsi="Arial" w:cs="Arial"/>
                <w:sz w:val="20"/>
                <w:szCs w:val="20"/>
              </w:rPr>
              <w:t>scenarios, coordinate with others, and continuously improve based on experience.</w:t>
            </w:r>
          </w:p>
        </w:tc>
      </w:tr>
    </w:tbl>
    <w:p w14:paraId="3B81ED66" w14:textId="2A9E2EBB" w:rsidR="006B4660" w:rsidRDefault="006B4660" w:rsidP="006B4660">
      <w:pPr>
        <w:spacing w:after="0"/>
        <w:jc w:val="center"/>
        <w:rPr>
          <w:rFonts w:ascii="Arial" w:eastAsia="Arial" w:hAnsi="Arial" w:cs="Arial"/>
          <w:color w:val="000000" w:themeColor="text1"/>
          <w:sz w:val="20"/>
          <w:szCs w:val="20"/>
        </w:rPr>
      </w:pPr>
    </w:p>
    <w:p w14:paraId="0F84D778" w14:textId="07E109E2" w:rsidR="006B4660" w:rsidRDefault="00DC714E" w:rsidP="006B4660">
      <w:pPr>
        <w:jc w:val="center"/>
        <w:rPr>
          <w:rFonts w:ascii="Arial" w:hAnsi="Arial" w:cs="Arial"/>
          <w:b/>
          <w:bCs/>
          <w:color w:val="96C122"/>
          <w:sz w:val="20"/>
          <w:szCs w:val="20"/>
        </w:rPr>
      </w:pPr>
      <w:r w:rsidRPr="00DE7F5B">
        <w:rPr>
          <w:rFonts w:ascii="Arial" w:hAnsi="Arial" w:cs="Arial"/>
          <w:b/>
          <w:bCs/>
          <w:noProof/>
          <w:color w:val="000000" w:themeColor="text1"/>
          <w:sz w:val="20"/>
          <w:szCs w:val="20"/>
        </w:rPr>
        <mc:AlternateContent>
          <mc:Choice Requires="wps">
            <w:drawing>
              <wp:anchor distT="45720" distB="45720" distL="114300" distR="114300" simplePos="0" relativeHeight="251660288" behindDoc="0" locked="0" layoutInCell="1" allowOverlap="1" wp14:anchorId="699C4823" wp14:editId="52511FE5">
                <wp:simplePos x="0" y="0"/>
                <wp:positionH relativeFrom="column">
                  <wp:posOffset>57150</wp:posOffset>
                </wp:positionH>
                <wp:positionV relativeFrom="paragraph">
                  <wp:posOffset>1900555</wp:posOffset>
                </wp:positionV>
                <wp:extent cx="9563100" cy="11239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0" cy="1123950"/>
                        </a:xfrm>
                        <a:prstGeom prst="rect">
                          <a:avLst/>
                        </a:prstGeom>
                        <a:solidFill>
                          <a:srgbClr val="CFE09C"/>
                        </a:solidFill>
                        <a:ln w="9525">
                          <a:noFill/>
                          <a:miter lim="800000"/>
                          <a:headEnd/>
                          <a:tailEnd/>
                        </a:ln>
                      </wps:spPr>
                      <wps:txbx>
                        <w:txbxContent>
                          <w:p w14:paraId="736CBCD9" w14:textId="0F76668E" w:rsidR="00DE7F5B" w:rsidRPr="000E3BCE" w:rsidRDefault="00DE7F5B" w:rsidP="00DE7F5B">
                            <w:pPr>
                              <w:spacing w:after="0"/>
                              <w:rPr>
                                <w:rFonts w:ascii="Arial" w:eastAsia="Arial" w:hAnsi="Arial" w:cs="Arial"/>
                                <w:b/>
                                <w:bCs/>
                                <w:color w:val="000000" w:themeColor="text1"/>
                                <w:sz w:val="20"/>
                                <w:szCs w:val="20"/>
                              </w:rPr>
                            </w:pPr>
                            <w:r w:rsidRPr="000E3BCE">
                              <w:rPr>
                                <w:rFonts w:ascii="Arial" w:hAnsi="Arial" w:cs="Arial"/>
                                <w:b/>
                                <w:bCs/>
                                <w:color w:val="000000" w:themeColor="text1"/>
                                <w:sz w:val="20"/>
                                <w:szCs w:val="20"/>
                              </w:rPr>
                              <w:t>How to Use this Checklist</w:t>
                            </w:r>
                          </w:p>
                          <w:p w14:paraId="2D95C3A0" w14:textId="77777777" w:rsidR="00DE7F5B" w:rsidRPr="00CF30B2" w:rsidRDefault="00DE7F5B" w:rsidP="00DE7F5B">
                            <w:pPr>
                              <w:rPr>
                                <w:rFonts w:ascii="Arial" w:eastAsia="Arial" w:hAnsi="Arial" w:cs="Arial"/>
                                <w:color w:val="000000" w:themeColor="text1"/>
                                <w:sz w:val="20"/>
                                <w:szCs w:val="20"/>
                              </w:rPr>
                            </w:pPr>
                            <w:r w:rsidRPr="00CF30B2">
                              <w:rPr>
                                <w:rFonts w:ascii="Arial" w:eastAsia="Arial" w:hAnsi="Arial" w:cs="Arial"/>
                                <w:color w:val="000000" w:themeColor="text1"/>
                                <w:sz w:val="20"/>
                                <w:szCs w:val="20"/>
                              </w:rPr>
                              <w:t>This checklist is designed to support practical improvement, not to score or audit performance. Not every site needs to achieve “Best” in every area. The focus should be on identifying the capabilities most relevant to your building or site and prioritising a small number of meaningful actions.</w:t>
                            </w:r>
                          </w:p>
                          <w:p w14:paraId="657E8F17" w14:textId="77777777" w:rsidR="00DE7F5B" w:rsidRPr="00CF30B2" w:rsidRDefault="00DE7F5B" w:rsidP="00DE7F5B">
                            <w:pPr>
                              <w:rPr>
                                <w:rFonts w:ascii="Arial" w:eastAsia="Arial" w:hAnsi="Arial" w:cs="Arial"/>
                                <w:color w:val="000000" w:themeColor="text1"/>
                                <w:sz w:val="20"/>
                                <w:szCs w:val="20"/>
                              </w:rPr>
                            </w:pPr>
                            <w:r w:rsidRPr="00CF30B2">
                              <w:rPr>
                                <w:rFonts w:ascii="Arial" w:eastAsia="Arial" w:hAnsi="Arial" w:cs="Arial"/>
                                <w:color w:val="000000" w:themeColor="text1"/>
                                <w:sz w:val="20"/>
                                <w:szCs w:val="20"/>
                              </w:rPr>
                              <w:t>Use this checklist alongside other Toolkit resources as part of a simple improvement cycle. Planning and exercises help test capability, debriefs and lessons learned capture insights, corrective actions track improvements, and periodic reviews help prioritise next steps.</w:t>
                            </w:r>
                          </w:p>
                          <w:p w14:paraId="0AE44892" w14:textId="542E4E15" w:rsidR="00DE7F5B" w:rsidRDefault="00DE7F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9C4823" id="_x0000_t202" coordsize="21600,21600" o:spt="202" path="m,l,21600r21600,l21600,xe">
                <v:stroke joinstyle="miter"/>
                <v:path gradientshapeok="t" o:connecttype="rect"/>
              </v:shapetype>
              <v:shape id="Text Box 2" o:spid="_x0000_s1026" type="#_x0000_t202" style="position:absolute;left:0;text-align:left;margin-left:4.5pt;margin-top:149.65pt;width:753pt;height:8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" fillcolor="#cfe09c" stroked="f">
                <v:textbox>
                  <w:txbxContent>
                    <w:p w14:paraId="736CBCD9" w14:textId="0F76668E" w:rsidR="00DE7F5B" w:rsidRPr="000E3BCE" w:rsidRDefault="00DE7F5B" w:rsidP="00DE7F5B">
                      <w:pPr>
                        <w:spacing w:after="0"/>
                        <w:rPr>
                          <w:rFonts w:ascii="Arial" w:eastAsia="Arial" w:hAnsi="Arial" w:cs="Arial"/>
                          <w:b/>
                          <w:bCs/>
                          <w:color w:val="000000" w:themeColor="text1"/>
                          <w:sz w:val="20"/>
                          <w:szCs w:val="20"/>
                        </w:rPr>
                      </w:pPr>
                      <w:r w:rsidRPr="000E3BCE">
                        <w:rPr>
                          <w:rFonts w:ascii="Arial" w:hAnsi="Arial" w:cs="Arial"/>
                          <w:b/>
                          <w:bCs/>
                          <w:color w:val="000000" w:themeColor="text1"/>
                          <w:sz w:val="20"/>
                          <w:szCs w:val="20"/>
                        </w:rPr>
                        <w:t>How to Use this Checklist</w:t>
                      </w:r>
                    </w:p>
                    <w:p w14:paraId="2D95C3A0" w14:textId="77777777" w:rsidR="00DE7F5B" w:rsidRPr="00CF30B2" w:rsidRDefault="00DE7F5B" w:rsidP="00DE7F5B">
                      <w:pPr>
                        <w:rPr>
                          <w:rFonts w:ascii="Arial" w:eastAsia="Arial" w:hAnsi="Arial" w:cs="Arial"/>
                          <w:color w:val="000000" w:themeColor="text1"/>
                          <w:sz w:val="20"/>
                          <w:szCs w:val="20"/>
                        </w:rPr>
                      </w:pPr>
                      <w:r w:rsidRPr="00CF30B2">
                        <w:rPr>
                          <w:rFonts w:ascii="Arial" w:eastAsia="Arial" w:hAnsi="Arial" w:cs="Arial"/>
                          <w:color w:val="000000" w:themeColor="text1"/>
                          <w:sz w:val="20"/>
                          <w:szCs w:val="20"/>
                        </w:rPr>
                        <w:t>This checklist is designed to support practical improvement, not to score or audit performance. Not every site needs to achieve “Best” in every area. The focus should be on identifying the capabilities most relevant to your building or site and prioritising a small number of meaningful actions.</w:t>
                      </w:r>
                    </w:p>
                    <w:p w14:paraId="657E8F17" w14:textId="77777777" w:rsidR="00DE7F5B" w:rsidRPr="00CF30B2" w:rsidRDefault="00DE7F5B" w:rsidP="00DE7F5B">
                      <w:pPr>
                        <w:rPr>
                          <w:rFonts w:ascii="Arial" w:eastAsia="Arial" w:hAnsi="Arial" w:cs="Arial"/>
                          <w:color w:val="000000" w:themeColor="text1"/>
                          <w:sz w:val="20"/>
                          <w:szCs w:val="20"/>
                        </w:rPr>
                      </w:pPr>
                      <w:r w:rsidRPr="00CF30B2">
                        <w:rPr>
                          <w:rFonts w:ascii="Arial" w:eastAsia="Arial" w:hAnsi="Arial" w:cs="Arial"/>
                          <w:color w:val="000000" w:themeColor="text1"/>
                          <w:sz w:val="20"/>
                          <w:szCs w:val="20"/>
                        </w:rPr>
                        <w:t>Use this checklist alongside other Toolkit resources as part of a simple improvement cycle. Planning and exercises help test capability, debriefs and lessons learned capture insights, corrective actions track improvements, and periodic reviews help prioritise next steps.</w:t>
                      </w:r>
                    </w:p>
                    <w:p w14:paraId="0AE44892" w14:textId="542E4E15" w:rsidR="00DE7F5B" w:rsidRDefault="00DE7F5B"/>
                  </w:txbxContent>
                </v:textbox>
                <w10:wrap type="square"/>
              </v:shape>
            </w:pict>
          </mc:Fallback>
        </mc:AlternateContent>
      </w:r>
      <w:r w:rsidRPr="00DE7F5B">
        <w:rPr>
          <w:rFonts w:ascii="Arial" w:hAnsi="Arial" w:cs="Arial"/>
          <w:b/>
          <w:bCs/>
          <w:noProof/>
          <w:color w:val="000000" w:themeColor="text1"/>
          <w:sz w:val="20"/>
          <w:szCs w:val="20"/>
        </w:rPr>
        <mc:AlternateContent>
          <mc:Choice Requires="wps">
            <w:drawing>
              <wp:anchor distT="45720" distB="45720" distL="114300" distR="114300" simplePos="0" relativeHeight="251664384" behindDoc="0" locked="0" layoutInCell="1" allowOverlap="1" wp14:anchorId="1F88E6B9" wp14:editId="6967A55D">
                <wp:simplePos x="0" y="0"/>
                <wp:positionH relativeFrom="margin">
                  <wp:posOffset>66675</wp:posOffset>
                </wp:positionH>
                <wp:positionV relativeFrom="paragraph">
                  <wp:posOffset>4447540</wp:posOffset>
                </wp:positionV>
                <wp:extent cx="9563100" cy="1123950"/>
                <wp:effectExtent l="0" t="0" r="0" b="0"/>
                <wp:wrapSquare wrapText="bothSides"/>
                <wp:docPr id="7514283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0" cy="1123950"/>
                        </a:xfrm>
                        <a:prstGeom prst="rect">
                          <a:avLst/>
                        </a:prstGeom>
                        <a:solidFill>
                          <a:srgbClr val="CFE09C"/>
                        </a:solidFill>
                        <a:ln w="9525">
                          <a:noFill/>
                          <a:miter lim="800000"/>
                          <a:headEnd/>
                          <a:tailEnd/>
                        </a:ln>
                      </wps:spPr>
                      <wps:txbx>
                        <w:txbxContent>
                          <w:p w14:paraId="6B3BD278" w14:textId="77777777" w:rsidR="00DC714E" w:rsidRPr="00CF30B2" w:rsidRDefault="00DC714E" w:rsidP="00DC714E">
                            <w:pPr>
                              <w:spacing w:after="0"/>
                              <w:rPr>
                                <w:rFonts w:ascii="Arial" w:eastAsia="Arial" w:hAnsi="Arial" w:cs="Arial"/>
                                <w:color w:val="000000" w:themeColor="text1"/>
                                <w:sz w:val="20"/>
                                <w:szCs w:val="20"/>
                              </w:rPr>
                            </w:pPr>
                            <w:r w:rsidRPr="00CF30B2">
                              <w:rPr>
                                <w:rFonts w:ascii="Arial" w:eastAsia="Arial" w:hAnsi="Arial" w:cs="Arial"/>
                                <w:color w:val="000000" w:themeColor="text1"/>
                                <w:sz w:val="20"/>
                                <w:szCs w:val="20"/>
                              </w:rPr>
                              <w:t>Progression using this checklist should support movement from:</w:t>
                            </w:r>
                          </w:p>
                          <w:p w14:paraId="710623A0" w14:textId="77777777" w:rsidR="00DC714E" w:rsidRDefault="00DC714E" w:rsidP="00DC714E">
                            <w:pPr>
                              <w:pStyle w:val="ListParagraph"/>
                              <w:numPr>
                                <w:ilvl w:val="0"/>
                                <w:numId w:val="4"/>
                              </w:num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Informal processes to structured and embedded practices.</w:t>
                            </w:r>
                          </w:p>
                          <w:p w14:paraId="1391AFD5" w14:textId="77777777" w:rsidR="00DC714E" w:rsidRPr="00CF30B2" w:rsidRDefault="00DC714E" w:rsidP="00DC714E">
                            <w:pPr>
                              <w:pStyle w:val="ListParagraph"/>
                              <w:numPr>
                                <w:ilvl w:val="0"/>
                                <w:numId w:val="4"/>
                              </w:numPr>
                              <w:spacing w:after="0"/>
                              <w:rPr>
                                <w:rFonts w:ascii="Arial" w:eastAsia="Arial" w:hAnsi="Arial" w:cs="Arial"/>
                                <w:color w:val="000000" w:themeColor="text1"/>
                                <w:sz w:val="20"/>
                                <w:szCs w:val="20"/>
                              </w:rPr>
                            </w:pPr>
                            <w:r w:rsidRPr="00CF30B2">
                              <w:rPr>
                                <w:rFonts w:ascii="Arial" w:eastAsia="Arial" w:hAnsi="Arial" w:cs="Arial"/>
                                <w:color w:val="000000" w:themeColor="text1"/>
                                <w:sz w:val="20"/>
                                <w:szCs w:val="20"/>
                              </w:rPr>
                              <w:t>Reactive responses to more proactive approaches</w:t>
                            </w:r>
                            <w:r>
                              <w:rPr>
                                <w:rFonts w:ascii="Arial" w:eastAsia="Arial" w:hAnsi="Arial" w:cs="Arial"/>
                                <w:color w:val="000000" w:themeColor="text1"/>
                                <w:sz w:val="20"/>
                                <w:szCs w:val="20"/>
                              </w:rPr>
                              <w:t>.</w:t>
                            </w:r>
                          </w:p>
                          <w:p w14:paraId="571337D9" w14:textId="77777777" w:rsidR="00DC714E" w:rsidRDefault="00DC714E" w:rsidP="00DC714E">
                            <w:pPr>
                              <w:pStyle w:val="ListParagraph"/>
                              <w:numPr>
                                <w:ilvl w:val="0"/>
                                <w:numId w:val="4"/>
                              </w:numPr>
                              <w:spacing w:after="0"/>
                              <w:rPr>
                                <w:rFonts w:ascii="Arial" w:eastAsia="Arial" w:hAnsi="Arial" w:cs="Arial"/>
                                <w:color w:val="000000" w:themeColor="text1"/>
                              </w:rPr>
                            </w:pPr>
                            <w:r w:rsidRPr="411E4948">
                              <w:rPr>
                                <w:rFonts w:ascii="Arial" w:eastAsia="Arial" w:hAnsi="Arial" w:cs="Arial"/>
                                <w:color w:val="000000" w:themeColor="text1"/>
                                <w:sz w:val="20"/>
                                <w:szCs w:val="20"/>
                              </w:rPr>
                              <w:t>Reliance on individual knowledge to shared understanding and coordinated capability.</w:t>
                            </w:r>
                          </w:p>
                          <w:p w14:paraId="023E8A10" w14:textId="77777777" w:rsidR="00DE7F5B" w:rsidRDefault="00DE7F5B" w:rsidP="00DE7F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88E6B9" id="_x0000_s1027" type="#_x0000_t202" style="position:absolute;left:0;text-align:left;margin-left:5.25pt;margin-top:350.2pt;width:753pt;height:88.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" fillcolor="#cfe09c" stroked="f">
                <v:textbox>
                  <w:txbxContent>
                    <w:p w14:paraId="6B3BD278" w14:textId="77777777" w:rsidR="00DC714E" w:rsidRPr="00CF30B2" w:rsidRDefault="00DC714E" w:rsidP="00DC714E">
                      <w:pPr>
                        <w:spacing w:after="0"/>
                        <w:rPr>
                          <w:rFonts w:ascii="Arial" w:eastAsia="Arial" w:hAnsi="Arial" w:cs="Arial"/>
                          <w:color w:val="000000" w:themeColor="text1"/>
                          <w:sz w:val="20"/>
                          <w:szCs w:val="20"/>
                        </w:rPr>
                      </w:pPr>
                      <w:r w:rsidRPr="00CF30B2">
                        <w:rPr>
                          <w:rFonts w:ascii="Arial" w:eastAsia="Arial" w:hAnsi="Arial" w:cs="Arial"/>
                          <w:color w:val="000000" w:themeColor="text1"/>
                          <w:sz w:val="20"/>
                          <w:szCs w:val="20"/>
                        </w:rPr>
                        <w:t>Progression using this checklist should support movement from:</w:t>
                      </w:r>
                    </w:p>
                    <w:p w14:paraId="710623A0" w14:textId="77777777" w:rsidR="00DC714E" w:rsidRDefault="00DC714E" w:rsidP="00DC714E">
                      <w:pPr>
                        <w:pStyle w:val="ListParagraph"/>
                        <w:numPr>
                          <w:ilvl w:val="0"/>
                          <w:numId w:val="4"/>
                        </w:num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Informal processes to structured and embedded practices.</w:t>
                      </w:r>
                    </w:p>
                    <w:p w14:paraId="1391AFD5" w14:textId="77777777" w:rsidR="00DC714E" w:rsidRPr="00CF30B2" w:rsidRDefault="00DC714E" w:rsidP="00DC714E">
                      <w:pPr>
                        <w:pStyle w:val="ListParagraph"/>
                        <w:numPr>
                          <w:ilvl w:val="0"/>
                          <w:numId w:val="4"/>
                        </w:numPr>
                        <w:spacing w:after="0"/>
                        <w:rPr>
                          <w:rFonts w:ascii="Arial" w:eastAsia="Arial" w:hAnsi="Arial" w:cs="Arial"/>
                          <w:color w:val="000000" w:themeColor="text1"/>
                          <w:sz w:val="20"/>
                          <w:szCs w:val="20"/>
                        </w:rPr>
                      </w:pPr>
                      <w:r w:rsidRPr="00CF30B2">
                        <w:rPr>
                          <w:rFonts w:ascii="Arial" w:eastAsia="Arial" w:hAnsi="Arial" w:cs="Arial"/>
                          <w:color w:val="000000" w:themeColor="text1"/>
                          <w:sz w:val="20"/>
                          <w:szCs w:val="20"/>
                        </w:rPr>
                        <w:t>Reactive responses to more proactive approaches</w:t>
                      </w:r>
                      <w:r>
                        <w:rPr>
                          <w:rFonts w:ascii="Arial" w:eastAsia="Arial" w:hAnsi="Arial" w:cs="Arial"/>
                          <w:color w:val="000000" w:themeColor="text1"/>
                          <w:sz w:val="20"/>
                          <w:szCs w:val="20"/>
                        </w:rPr>
                        <w:t>.</w:t>
                      </w:r>
                    </w:p>
                    <w:p w14:paraId="571337D9" w14:textId="77777777" w:rsidR="00DC714E" w:rsidRDefault="00DC714E" w:rsidP="00DC714E">
                      <w:pPr>
                        <w:pStyle w:val="ListParagraph"/>
                        <w:numPr>
                          <w:ilvl w:val="0"/>
                          <w:numId w:val="4"/>
                        </w:numPr>
                        <w:spacing w:after="0"/>
                        <w:rPr>
                          <w:rFonts w:ascii="Arial" w:eastAsia="Arial" w:hAnsi="Arial" w:cs="Arial"/>
                          <w:color w:val="000000" w:themeColor="text1"/>
                        </w:rPr>
                      </w:pPr>
                      <w:r w:rsidRPr="411E4948">
                        <w:rPr>
                          <w:rFonts w:ascii="Arial" w:eastAsia="Arial" w:hAnsi="Arial" w:cs="Arial"/>
                          <w:color w:val="000000" w:themeColor="text1"/>
                          <w:sz w:val="20"/>
                          <w:szCs w:val="20"/>
                        </w:rPr>
                        <w:t>Reliance on individual knowledge to shared understanding and coordinated capability.</w:t>
                      </w:r>
                    </w:p>
                    <w:p w14:paraId="023E8A10" w14:textId="77777777" w:rsidR="00DE7F5B" w:rsidRDefault="00DE7F5B" w:rsidP="00DE7F5B"/>
                  </w:txbxContent>
                </v:textbox>
                <w10:wrap type="square" anchorx="margin"/>
              </v:shape>
            </w:pict>
          </mc:Fallback>
        </mc:AlternateContent>
      </w:r>
    </w:p>
    <w:p w14:paraId="6E7A115D" w14:textId="5F44C56B" w:rsidR="00396120" w:rsidRPr="00DC714E" w:rsidRDefault="00DC714E" w:rsidP="00DC714E">
      <w:pPr>
        <w:jc w:val="center"/>
        <w:rPr>
          <w:rFonts w:ascii="Arial" w:hAnsi="Arial" w:cs="Arial"/>
          <w:b/>
          <w:bCs/>
          <w:color w:val="000000" w:themeColor="text1"/>
          <w:sz w:val="20"/>
          <w:szCs w:val="20"/>
        </w:rPr>
      </w:pPr>
      <w:r w:rsidRPr="00DE7F5B">
        <w:rPr>
          <w:rFonts w:ascii="Arial" w:hAnsi="Arial" w:cs="Arial"/>
          <w:b/>
          <w:bCs/>
          <w:noProof/>
          <w:color w:val="000000" w:themeColor="text1"/>
          <w:sz w:val="20"/>
          <w:szCs w:val="20"/>
        </w:rPr>
        <mc:AlternateContent>
          <mc:Choice Requires="wps">
            <w:drawing>
              <wp:anchor distT="45720" distB="45720" distL="114300" distR="114300" simplePos="0" relativeHeight="251662336" behindDoc="0" locked="0" layoutInCell="1" allowOverlap="1" wp14:anchorId="0C28F893" wp14:editId="6BEFB53C">
                <wp:simplePos x="0" y="0"/>
                <wp:positionH relativeFrom="margin">
                  <wp:posOffset>69215</wp:posOffset>
                </wp:positionH>
                <wp:positionV relativeFrom="paragraph">
                  <wp:posOffset>1224915</wp:posOffset>
                </wp:positionV>
                <wp:extent cx="9563100" cy="1123950"/>
                <wp:effectExtent l="0" t="0" r="0" b="0"/>
                <wp:wrapSquare wrapText="bothSides"/>
                <wp:docPr id="7839006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3100" cy="1123950"/>
                        </a:xfrm>
                        <a:prstGeom prst="rect">
                          <a:avLst/>
                        </a:prstGeom>
                        <a:solidFill>
                          <a:srgbClr val="EBF3DB"/>
                        </a:solidFill>
                        <a:ln w="9525">
                          <a:noFill/>
                          <a:miter lim="800000"/>
                          <a:headEnd/>
                          <a:tailEnd/>
                        </a:ln>
                      </wps:spPr>
                      <wps:txbx>
                        <w:txbxContent>
                          <w:p w14:paraId="50FFDAC3" w14:textId="77777777" w:rsidR="00DE7F5B" w:rsidRDefault="00DE7F5B" w:rsidP="00DE7F5B">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When working through the checklist:</w:t>
                            </w:r>
                          </w:p>
                          <w:p w14:paraId="02784F66" w14:textId="77777777" w:rsidR="00DE7F5B" w:rsidRDefault="00DE7F5B" w:rsidP="00DE7F5B">
                            <w:pPr>
                              <w:pStyle w:val="ListParagraph"/>
                              <w:numPr>
                                <w:ilvl w:val="0"/>
                                <w:numId w:val="5"/>
                              </w:numPr>
                              <w:rPr>
                                <w:rFonts w:ascii="Arial" w:eastAsia="Arial" w:hAnsi="Arial" w:cs="Arial"/>
                                <w:color w:val="000000" w:themeColor="text1"/>
                                <w:sz w:val="20"/>
                                <w:szCs w:val="20"/>
                              </w:rPr>
                            </w:pPr>
                            <w:r w:rsidRPr="411E4948">
                              <w:rPr>
                                <w:rFonts w:ascii="Arial" w:eastAsia="Arial" w:hAnsi="Arial" w:cs="Arial"/>
                                <w:b/>
                                <w:bCs/>
                                <w:color w:val="000000" w:themeColor="text1"/>
                                <w:sz w:val="20"/>
                                <w:szCs w:val="20"/>
                              </w:rPr>
                              <w:t>Start with what you already do</w:t>
                            </w:r>
                            <w:r w:rsidRPr="000312B0">
                              <w:rPr>
                                <w:rFonts w:ascii="Arial" w:eastAsia="Arial" w:hAnsi="Arial" w:cs="Arial"/>
                                <w:b/>
                                <w:color w:val="000000" w:themeColor="text1"/>
                                <w:sz w:val="20"/>
                                <w:szCs w:val="20"/>
                              </w:rPr>
                              <w:t>:</w:t>
                            </w:r>
                            <w:r>
                              <w:rPr>
                                <w:rFonts w:ascii="Arial" w:eastAsia="Arial" w:hAnsi="Arial" w:cs="Arial"/>
                                <w:color w:val="000000" w:themeColor="text1"/>
                                <w:sz w:val="20"/>
                                <w:szCs w:val="20"/>
                              </w:rPr>
                              <w:t xml:space="preserve"> </w:t>
                            </w:r>
                            <w:r w:rsidRPr="411E4948">
                              <w:rPr>
                                <w:rFonts w:ascii="Arial" w:eastAsia="Arial" w:hAnsi="Arial" w:cs="Arial"/>
                                <w:color w:val="000000" w:themeColor="text1"/>
                                <w:sz w:val="20"/>
                                <w:szCs w:val="20"/>
                              </w:rPr>
                              <w:t xml:space="preserve">Capture your current practice honestly, as this will </w:t>
                            </w:r>
                            <w:r w:rsidRPr="00CF30B2">
                              <w:rPr>
                                <w:rFonts w:ascii="Arial" w:eastAsia="Arial" w:hAnsi="Arial" w:cs="Arial"/>
                                <w:color w:val="000000" w:themeColor="text1"/>
                                <w:sz w:val="20"/>
                                <w:szCs w:val="20"/>
                              </w:rPr>
                              <w:t>form</w:t>
                            </w:r>
                            <w:r w:rsidRPr="411E4948">
                              <w:rPr>
                                <w:rFonts w:ascii="Arial" w:eastAsia="Arial" w:hAnsi="Arial" w:cs="Arial"/>
                                <w:color w:val="000000" w:themeColor="text1"/>
                                <w:sz w:val="20"/>
                                <w:szCs w:val="20"/>
                              </w:rPr>
                              <w:t xml:space="preserve"> your baseline.</w:t>
                            </w:r>
                          </w:p>
                          <w:p w14:paraId="5C8AA663" w14:textId="77777777" w:rsidR="00DE7F5B" w:rsidRDefault="00DE7F5B" w:rsidP="00DE7F5B">
                            <w:pPr>
                              <w:pStyle w:val="ListParagraph"/>
                              <w:numPr>
                                <w:ilvl w:val="0"/>
                                <w:numId w:val="5"/>
                              </w:numPr>
                              <w:rPr>
                                <w:rFonts w:ascii="Arial" w:eastAsia="Arial" w:hAnsi="Arial" w:cs="Arial"/>
                                <w:color w:val="000000" w:themeColor="text1"/>
                                <w:sz w:val="20"/>
                                <w:szCs w:val="20"/>
                              </w:rPr>
                            </w:pPr>
                            <w:r w:rsidRPr="411E4948">
                              <w:rPr>
                                <w:rFonts w:ascii="Arial" w:eastAsia="Arial" w:hAnsi="Arial" w:cs="Arial"/>
                                <w:b/>
                                <w:bCs/>
                                <w:color w:val="000000" w:themeColor="text1"/>
                                <w:sz w:val="20"/>
                                <w:szCs w:val="20"/>
                              </w:rPr>
                              <w:t>Select the closest fit (Good / Better / Best)</w:t>
                            </w:r>
                            <w:r w:rsidRPr="000312B0">
                              <w:rPr>
                                <w:rFonts w:ascii="Arial" w:eastAsia="Arial" w:hAnsi="Arial" w:cs="Arial"/>
                                <w:b/>
                                <w:color w:val="000000" w:themeColor="text1"/>
                                <w:sz w:val="20"/>
                                <w:szCs w:val="20"/>
                              </w:rPr>
                              <w:t>:</w:t>
                            </w:r>
                            <w:r>
                              <w:rPr>
                                <w:rFonts w:ascii="Arial" w:eastAsia="Arial" w:hAnsi="Arial" w:cs="Arial"/>
                                <w:color w:val="000000" w:themeColor="text1"/>
                                <w:sz w:val="20"/>
                                <w:szCs w:val="20"/>
                              </w:rPr>
                              <w:t xml:space="preserve"> </w:t>
                            </w:r>
                            <w:r w:rsidRPr="411E4948">
                              <w:rPr>
                                <w:rFonts w:ascii="Arial" w:eastAsia="Arial" w:hAnsi="Arial" w:cs="Arial"/>
                                <w:color w:val="000000" w:themeColor="text1"/>
                                <w:sz w:val="20"/>
                                <w:szCs w:val="20"/>
                              </w:rPr>
                              <w:t>Choose the level that best reflects your current approach.</w:t>
                            </w:r>
                          </w:p>
                          <w:p w14:paraId="4E1E15DC" w14:textId="77777777" w:rsidR="00DE7F5B" w:rsidRPr="00CF30B2" w:rsidRDefault="00DE7F5B" w:rsidP="00DE7F5B">
                            <w:pPr>
                              <w:pStyle w:val="ListParagraph"/>
                              <w:numPr>
                                <w:ilvl w:val="0"/>
                                <w:numId w:val="5"/>
                              </w:numPr>
                              <w:rPr>
                                <w:rFonts w:ascii="Arial" w:eastAsia="Arial" w:hAnsi="Arial" w:cs="Arial"/>
                                <w:color w:val="000000" w:themeColor="text1"/>
                                <w:sz w:val="20"/>
                                <w:szCs w:val="20"/>
                              </w:rPr>
                            </w:pPr>
                            <w:r w:rsidRPr="000312B0">
                              <w:rPr>
                                <w:rFonts w:ascii="Arial" w:eastAsia="Arial" w:hAnsi="Arial" w:cs="Arial"/>
                                <w:b/>
                                <w:bCs/>
                                <w:color w:val="000000" w:themeColor="text1"/>
                                <w:sz w:val="20"/>
                                <w:szCs w:val="20"/>
                              </w:rPr>
                              <w:t>Identify gaps (if any):</w:t>
                            </w:r>
                            <w:r>
                              <w:rPr>
                                <w:rFonts w:ascii="Arial" w:eastAsia="Arial" w:hAnsi="Arial" w:cs="Arial"/>
                                <w:color w:val="000000" w:themeColor="text1"/>
                                <w:sz w:val="20"/>
                                <w:szCs w:val="20"/>
                              </w:rPr>
                              <w:t xml:space="preserve"> </w:t>
                            </w:r>
                            <w:r w:rsidRPr="00CF30B2">
                              <w:rPr>
                                <w:rFonts w:ascii="Arial" w:eastAsia="Arial" w:hAnsi="Arial" w:cs="Arial"/>
                                <w:color w:val="000000" w:themeColor="text1"/>
                                <w:sz w:val="20"/>
                                <w:szCs w:val="20"/>
                              </w:rPr>
                              <w:t>Consider what would move you to the next level.</w:t>
                            </w:r>
                          </w:p>
                          <w:p w14:paraId="733966FF" w14:textId="77777777" w:rsidR="00DE7F5B" w:rsidRPr="00CF30B2" w:rsidRDefault="00DE7F5B" w:rsidP="00DE7F5B">
                            <w:pPr>
                              <w:pStyle w:val="ListParagraph"/>
                              <w:numPr>
                                <w:ilvl w:val="0"/>
                                <w:numId w:val="5"/>
                              </w:numPr>
                              <w:rPr>
                                <w:rFonts w:ascii="Arial" w:eastAsia="Arial" w:hAnsi="Arial" w:cs="Arial"/>
                                <w:color w:val="000000" w:themeColor="text1"/>
                                <w:sz w:val="20"/>
                                <w:szCs w:val="20"/>
                              </w:rPr>
                            </w:pPr>
                            <w:r w:rsidRPr="000312B0">
                              <w:rPr>
                                <w:rFonts w:ascii="Arial" w:eastAsia="Arial" w:hAnsi="Arial" w:cs="Arial"/>
                                <w:b/>
                                <w:bCs/>
                                <w:color w:val="000000" w:themeColor="text1"/>
                                <w:sz w:val="20"/>
                                <w:szCs w:val="20"/>
                              </w:rPr>
                              <w:t xml:space="preserve">Capture simple actions: </w:t>
                            </w:r>
                            <w:r w:rsidRPr="00CF30B2">
                              <w:rPr>
                                <w:rFonts w:ascii="Arial" w:eastAsia="Arial" w:hAnsi="Arial" w:cs="Arial"/>
                                <w:color w:val="000000" w:themeColor="text1"/>
                                <w:sz w:val="20"/>
                                <w:szCs w:val="20"/>
                              </w:rPr>
                              <w:t>Focus on practical steps (e.g. clarifying roles, testing different scenarios, improving communication).</w:t>
                            </w:r>
                          </w:p>
                          <w:p w14:paraId="24FBE964" w14:textId="77777777" w:rsidR="00DE7F5B" w:rsidRDefault="00DE7F5B" w:rsidP="00DE7F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28F893" id="_x0000_s1028" type="#_x0000_t202" style="position:absolute;left:0;text-align:left;margin-left:5.45pt;margin-top:96.45pt;width:753pt;height:88.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" fillcolor="#ebf3db" stroked="f">
                <v:textbox>
                  <w:txbxContent>
                    <w:p w14:paraId="50FFDAC3" w14:textId="77777777" w:rsidR="00DE7F5B" w:rsidRDefault="00DE7F5B" w:rsidP="00DE7F5B">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When working through the checklist:</w:t>
                      </w:r>
                    </w:p>
                    <w:p w14:paraId="02784F66" w14:textId="77777777" w:rsidR="00DE7F5B" w:rsidRDefault="00DE7F5B" w:rsidP="00DE7F5B">
                      <w:pPr>
                        <w:pStyle w:val="ListParagraph"/>
                        <w:numPr>
                          <w:ilvl w:val="0"/>
                          <w:numId w:val="5"/>
                        </w:numPr>
                        <w:rPr>
                          <w:rFonts w:ascii="Arial" w:eastAsia="Arial" w:hAnsi="Arial" w:cs="Arial"/>
                          <w:color w:val="000000" w:themeColor="text1"/>
                          <w:sz w:val="20"/>
                          <w:szCs w:val="20"/>
                        </w:rPr>
                      </w:pPr>
                      <w:r w:rsidRPr="411E4948">
                        <w:rPr>
                          <w:rFonts w:ascii="Arial" w:eastAsia="Arial" w:hAnsi="Arial" w:cs="Arial"/>
                          <w:b/>
                          <w:bCs/>
                          <w:color w:val="000000" w:themeColor="text1"/>
                          <w:sz w:val="20"/>
                          <w:szCs w:val="20"/>
                        </w:rPr>
                        <w:t>Start with what you already do</w:t>
                      </w:r>
                      <w:r w:rsidRPr="000312B0">
                        <w:rPr>
                          <w:rFonts w:ascii="Arial" w:eastAsia="Arial" w:hAnsi="Arial" w:cs="Arial"/>
                          <w:b/>
                          <w:color w:val="000000" w:themeColor="text1"/>
                          <w:sz w:val="20"/>
                          <w:szCs w:val="20"/>
                        </w:rPr>
                        <w:t>:</w:t>
                      </w:r>
                      <w:r>
                        <w:rPr>
                          <w:rFonts w:ascii="Arial" w:eastAsia="Arial" w:hAnsi="Arial" w:cs="Arial"/>
                          <w:color w:val="000000" w:themeColor="text1"/>
                          <w:sz w:val="20"/>
                          <w:szCs w:val="20"/>
                        </w:rPr>
                        <w:t xml:space="preserve"> </w:t>
                      </w:r>
                      <w:r w:rsidRPr="411E4948">
                        <w:rPr>
                          <w:rFonts w:ascii="Arial" w:eastAsia="Arial" w:hAnsi="Arial" w:cs="Arial"/>
                          <w:color w:val="000000" w:themeColor="text1"/>
                          <w:sz w:val="20"/>
                          <w:szCs w:val="20"/>
                        </w:rPr>
                        <w:t xml:space="preserve">Capture your current practice honestly, as this will </w:t>
                      </w:r>
                      <w:r w:rsidRPr="00CF30B2">
                        <w:rPr>
                          <w:rFonts w:ascii="Arial" w:eastAsia="Arial" w:hAnsi="Arial" w:cs="Arial"/>
                          <w:color w:val="000000" w:themeColor="text1"/>
                          <w:sz w:val="20"/>
                          <w:szCs w:val="20"/>
                        </w:rPr>
                        <w:t>form</w:t>
                      </w:r>
                      <w:r w:rsidRPr="411E4948">
                        <w:rPr>
                          <w:rFonts w:ascii="Arial" w:eastAsia="Arial" w:hAnsi="Arial" w:cs="Arial"/>
                          <w:color w:val="000000" w:themeColor="text1"/>
                          <w:sz w:val="20"/>
                          <w:szCs w:val="20"/>
                        </w:rPr>
                        <w:t xml:space="preserve"> your baseline.</w:t>
                      </w:r>
                    </w:p>
                    <w:p w14:paraId="5C8AA663" w14:textId="77777777" w:rsidR="00DE7F5B" w:rsidRDefault="00DE7F5B" w:rsidP="00DE7F5B">
                      <w:pPr>
                        <w:pStyle w:val="ListParagraph"/>
                        <w:numPr>
                          <w:ilvl w:val="0"/>
                          <w:numId w:val="5"/>
                        </w:numPr>
                        <w:rPr>
                          <w:rFonts w:ascii="Arial" w:eastAsia="Arial" w:hAnsi="Arial" w:cs="Arial"/>
                          <w:color w:val="000000" w:themeColor="text1"/>
                          <w:sz w:val="20"/>
                          <w:szCs w:val="20"/>
                        </w:rPr>
                      </w:pPr>
                      <w:r w:rsidRPr="411E4948">
                        <w:rPr>
                          <w:rFonts w:ascii="Arial" w:eastAsia="Arial" w:hAnsi="Arial" w:cs="Arial"/>
                          <w:b/>
                          <w:bCs/>
                          <w:color w:val="000000" w:themeColor="text1"/>
                          <w:sz w:val="20"/>
                          <w:szCs w:val="20"/>
                        </w:rPr>
                        <w:t>Select the closest fit (Good / Better / Best)</w:t>
                      </w:r>
                      <w:r w:rsidRPr="000312B0">
                        <w:rPr>
                          <w:rFonts w:ascii="Arial" w:eastAsia="Arial" w:hAnsi="Arial" w:cs="Arial"/>
                          <w:b/>
                          <w:color w:val="000000" w:themeColor="text1"/>
                          <w:sz w:val="20"/>
                          <w:szCs w:val="20"/>
                        </w:rPr>
                        <w:t>:</w:t>
                      </w:r>
                      <w:r>
                        <w:rPr>
                          <w:rFonts w:ascii="Arial" w:eastAsia="Arial" w:hAnsi="Arial" w:cs="Arial"/>
                          <w:color w:val="000000" w:themeColor="text1"/>
                          <w:sz w:val="20"/>
                          <w:szCs w:val="20"/>
                        </w:rPr>
                        <w:t xml:space="preserve"> </w:t>
                      </w:r>
                      <w:r w:rsidRPr="411E4948">
                        <w:rPr>
                          <w:rFonts w:ascii="Arial" w:eastAsia="Arial" w:hAnsi="Arial" w:cs="Arial"/>
                          <w:color w:val="000000" w:themeColor="text1"/>
                          <w:sz w:val="20"/>
                          <w:szCs w:val="20"/>
                        </w:rPr>
                        <w:t>Choose the level that best reflects your current approach.</w:t>
                      </w:r>
                    </w:p>
                    <w:p w14:paraId="4E1E15DC" w14:textId="77777777" w:rsidR="00DE7F5B" w:rsidRPr="00CF30B2" w:rsidRDefault="00DE7F5B" w:rsidP="00DE7F5B">
                      <w:pPr>
                        <w:pStyle w:val="ListParagraph"/>
                        <w:numPr>
                          <w:ilvl w:val="0"/>
                          <w:numId w:val="5"/>
                        </w:numPr>
                        <w:rPr>
                          <w:rFonts w:ascii="Arial" w:eastAsia="Arial" w:hAnsi="Arial" w:cs="Arial"/>
                          <w:color w:val="000000" w:themeColor="text1"/>
                          <w:sz w:val="20"/>
                          <w:szCs w:val="20"/>
                        </w:rPr>
                      </w:pPr>
                      <w:r w:rsidRPr="000312B0">
                        <w:rPr>
                          <w:rFonts w:ascii="Arial" w:eastAsia="Arial" w:hAnsi="Arial" w:cs="Arial"/>
                          <w:b/>
                          <w:bCs/>
                          <w:color w:val="000000" w:themeColor="text1"/>
                          <w:sz w:val="20"/>
                          <w:szCs w:val="20"/>
                        </w:rPr>
                        <w:t>Identify gaps (if any):</w:t>
                      </w:r>
                      <w:r>
                        <w:rPr>
                          <w:rFonts w:ascii="Arial" w:eastAsia="Arial" w:hAnsi="Arial" w:cs="Arial"/>
                          <w:color w:val="000000" w:themeColor="text1"/>
                          <w:sz w:val="20"/>
                          <w:szCs w:val="20"/>
                        </w:rPr>
                        <w:t xml:space="preserve"> </w:t>
                      </w:r>
                      <w:r w:rsidRPr="00CF30B2">
                        <w:rPr>
                          <w:rFonts w:ascii="Arial" w:eastAsia="Arial" w:hAnsi="Arial" w:cs="Arial"/>
                          <w:color w:val="000000" w:themeColor="text1"/>
                          <w:sz w:val="20"/>
                          <w:szCs w:val="20"/>
                        </w:rPr>
                        <w:t>Consider what would move you to the next level.</w:t>
                      </w:r>
                    </w:p>
                    <w:p w14:paraId="733966FF" w14:textId="77777777" w:rsidR="00DE7F5B" w:rsidRPr="00CF30B2" w:rsidRDefault="00DE7F5B" w:rsidP="00DE7F5B">
                      <w:pPr>
                        <w:pStyle w:val="ListParagraph"/>
                        <w:numPr>
                          <w:ilvl w:val="0"/>
                          <w:numId w:val="5"/>
                        </w:numPr>
                        <w:rPr>
                          <w:rFonts w:ascii="Arial" w:eastAsia="Arial" w:hAnsi="Arial" w:cs="Arial"/>
                          <w:color w:val="000000" w:themeColor="text1"/>
                          <w:sz w:val="20"/>
                          <w:szCs w:val="20"/>
                        </w:rPr>
                      </w:pPr>
                      <w:r w:rsidRPr="000312B0">
                        <w:rPr>
                          <w:rFonts w:ascii="Arial" w:eastAsia="Arial" w:hAnsi="Arial" w:cs="Arial"/>
                          <w:b/>
                          <w:bCs/>
                          <w:color w:val="000000" w:themeColor="text1"/>
                          <w:sz w:val="20"/>
                          <w:szCs w:val="20"/>
                        </w:rPr>
                        <w:t xml:space="preserve">Capture simple actions: </w:t>
                      </w:r>
                      <w:r w:rsidRPr="00CF30B2">
                        <w:rPr>
                          <w:rFonts w:ascii="Arial" w:eastAsia="Arial" w:hAnsi="Arial" w:cs="Arial"/>
                          <w:color w:val="000000" w:themeColor="text1"/>
                          <w:sz w:val="20"/>
                          <w:szCs w:val="20"/>
                        </w:rPr>
                        <w:t>Focus on practical steps (e.g. clarifying roles, testing different scenarios, improving communication).</w:t>
                      </w:r>
                    </w:p>
                    <w:p w14:paraId="24FBE964" w14:textId="77777777" w:rsidR="00DE7F5B" w:rsidRDefault="00DE7F5B" w:rsidP="00DE7F5B"/>
                  </w:txbxContent>
                </v:textbox>
                <w10:wrap type="square" anchorx="margin"/>
              </v:shape>
            </w:pict>
          </mc:Fallback>
        </mc:AlternateContent>
      </w:r>
      <w:r w:rsidR="00DE7F5B">
        <w:rPr>
          <w:rFonts w:ascii="Arial" w:hAnsi="Arial" w:cs="Arial"/>
          <w:b/>
          <w:bCs/>
          <w:color w:val="000000" w:themeColor="text1"/>
          <w:sz w:val="20"/>
          <w:szCs w:val="20"/>
        </w:rPr>
        <w:br w:type="page"/>
      </w:r>
      <w:r w:rsidR="006C1990" w:rsidRPr="411E4948">
        <w:rPr>
          <w:rFonts w:ascii="Arial" w:hAnsi="Arial" w:cs="Arial"/>
          <w:b/>
          <w:bCs/>
          <w:color w:val="96C122"/>
          <w:sz w:val="32"/>
          <w:szCs w:val="32"/>
        </w:rPr>
        <w:lastRenderedPageBreak/>
        <w:t>CAPABILITY CHECKLIST</w:t>
      </w:r>
    </w:p>
    <w:tbl>
      <w:tblPr>
        <w:tblpPr w:leftFromText="180" w:rightFromText="180" w:vertAnchor="text" w:horzAnchor="margin" w:tblpY="1517"/>
        <w:tblW w:w="15158" w:type="dxa"/>
        <w:tblCellMar>
          <w:left w:w="0" w:type="dxa"/>
          <w:right w:w="0" w:type="dxa"/>
        </w:tblCellMar>
        <w:tblLook w:val="0620" w:firstRow="1" w:lastRow="0" w:firstColumn="0" w:lastColumn="0" w:noHBand="1" w:noVBand="1"/>
      </w:tblPr>
      <w:tblGrid>
        <w:gridCol w:w="2258"/>
        <w:gridCol w:w="2627"/>
        <w:gridCol w:w="2641"/>
        <w:gridCol w:w="2629"/>
        <w:gridCol w:w="2607"/>
        <w:gridCol w:w="2396"/>
      </w:tblGrid>
      <w:tr w:rsidR="00553EA3" w:rsidRPr="00E57394" w14:paraId="528E67E5"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591D4289" w14:textId="7E26EA62" w:rsidR="00553EA3" w:rsidRDefault="06F10513" w:rsidP="411E4948">
            <w:pPr>
              <w:spacing w:after="0"/>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GOVERNANCE</w:t>
            </w:r>
            <w:r w:rsidR="5AEFAE2D" w:rsidRPr="411E4948">
              <w:rPr>
                <w:rFonts w:ascii="Arial" w:hAnsi="Arial" w:cs="Arial"/>
                <w:b/>
                <w:bCs/>
                <w:color w:val="FFFFFF" w:themeColor="background1"/>
                <w:sz w:val="20"/>
                <w:szCs w:val="20"/>
                <w:lang w:val="en-AU"/>
              </w:rPr>
              <w:t xml:space="preserve"> - </w:t>
            </w:r>
            <w:r w:rsidR="4C7C636C" w:rsidRPr="411E4948">
              <w:rPr>
                <w:rFonts w:ascii="Arial" w:hAnsi="Arial" w:cs="Arial"/>
                <w:b/>
                <w:bCs/>
                <w:color w:val="FFFFFF" w:themeColor="background1"/>
                <w:sz w:val="20"/>
                <w:szCs w:val="20"/>
                <w:lang w:val="en-AU"/>
              </w:rPr>
              <w:t>How emergency roles, decision-making and escalation are structured, understood and applied during an incident</w:t>
            </w:r>
          </w:p>
        </w:tc>
      </w:tr>
      <w:tr w:rsidR="00553EA3" w:rsidRPr="00E57394" w14:paraId="6DED9C97" w14:textId="77777777" w:rsidTr="411E4948">
        <w:trPr>
          <w:trHeight w:val="334"/>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3C34AC23" w14:textId="77777777" w:rsidR="00553EA3" w:rsidRPr="00E57394" w:rsidRDefault="06F10513"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62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4BBC7C6D" w14:textId="77777777" w:rsidR="00553EA3" w:rsidRPr="00E57394" w:rsidRDefault="06F10513"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64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18FE46E7" w14:textId="77777777" w:rsidR="00553EA3" w:rsidRPr="00B25A9E" w:rsidRDefault="06F10513"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262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6DF2D592" w14:textId="77777777" w:rsidR="00553EA3" w:rsidRPr="00B25A9E" w:rsidRDefault="06F10513"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6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17F83116" w14:textId="77777777" w:rsidR="00553EA3" w:rsidRDefault="06F10513"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39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277FD3D0" w14:textId="77777777" w:rsidR="00553EA3" w:rsidRDefault="06F10513"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 xml:space="preserve">Actions (If </w:t>
            </w:r>
            <w:proofErr w:type="gramStart"/>
            <w:r w:rsidRPr="411E4948">
              <w:rPr>
                <w:rFonts w:ascii="Arial" w:hAnsi="Arial" w:cs="Arial"/>
                <w:b/>
                <w:bCs/>
                <w:color w:val="FFFFFF" w:themeColor="background1"/>
                <w:sz w:val="20"/>
                <w:szCs w:val="20"/>
                <w:lang w:val="en-AU"/>
              </w:rPr>
              <w:t>Needed</w:t>
            </w:r>
            <w:proofErr w:type="gramEnd"/>
            <w:r w:rsidRPr="411E4948">
              <w:rPr>
                <w:rFonts w:ascii="Arial" w:hAnsi="Arial" w:cs="Arial"/>
                <w:b/>
                <w:bCs/>
                <w:color w:val="FFFFFF" w:themeColor="background1"/>
                <w:sz w:val="20"/>
                <w:szCs w:val="20"/>
                <w:lang w:val="en-AU"/>
              </w:rPr>
              <w:t>)</w:t>
            </w:r>
          </w:p>
        </w:tc>
      </w:tr>
      <w:tr w:rsidR="00553EA3" w:rsidRPr="00E57394" w14:paraId="539DD6FC" w14:textId="77777777" w:rsidTr="411E4948">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hideMark/>
          </w:tcPr>
          <w:p w14:paraId="4F9D3860" w14:textId="77777777" w:rsidR="00553EA3" w:rsidRPr="00C72408" w:rsidRDefault="06F10513" w:rsidP="411E4948">
            <w:pPr>
              <w:spacing w:after="0"/>
              <w:jc w:val="center"/>
              <w:rPr>
                <w:rFonts w:ascii="Arial" w:hAnsi="Arial" w:cs="Arial"/>
                <w:color w:val="000000" w:themeColor="text1"/>
                <w:sz w:val="20"/>
                <w:szCs w:val="20"/>
                <w:lang w:val="en-AU"/>
              </w:rPr>
            </w:pPr>
            <w:r w:rsidRPr="411E4948">
              <w:rPr>
                <w:rFonts w:ascii="Arial" w:hAnsi="Arial" w:cs="Arial"/>
                <w:b/>
                <w:bCs/>
                <w:color w:val="000000" w:themeColor="text1"/>
                <w:sz w:val="20"/>
                <w:szCs w:val="20"/>
              </w:rPr>
              <w:t>Roles and Responsibilities</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5D88ADE3" w14:textId="62E0DCD5" w:rsidR="00553EA3" w:rsidRPr="00C72408" w:rsidRDefault="181C22E1"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Core emergency roles are identified.</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F83D6B2" w14:textId="35D01776" w:rsidR="00553EA3" w:rsidRPr="00C72408" w:rsidRDefault="74C1D470"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Roles are clearly documented, assigned and communicated.</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FD066D2" w14:textId="4D92A90C" w:rsidR="00553EA3" w:rsidRPr="00C72408" w:rsidRDefault="190479C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Roles are documented, understood in practice, and supported by trained backup staff</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9055F4D" w14:textId="77777777" w:rsidR="00553EA3" w:rsidRPr="00C72408" w:rsidRDefault="00553EA3"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E260515" w14:textId="77777777" w:rsidR="00553EA3" w:rsidRPr="00E57394" w:rsidRDefault="00553EA3" w:rsidP="411E4948">
            <w:pPr>
              <w:spacing w:after="0"/>
              <w:rPr>
                <w:rFonts w:ascii="Arial" w:hAnsi="Arial" w:cs="Arial"/>
                <w:color w:val="96C122"/>
                <w:sz w:val="20"/>
                <w:szCs w:val="20"/>
              </w:rPr>
            </w:pPr>
          </w:p>
        </w:tc>
      </w:tr>
      <w:tr w:rsidR="00553EA3" w:rsidRPr="00E57394" w14:paraId="5F8B138F" w14:textId="77777777" w:rsidTr="411E4948">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94D7203" w14:textId="77777777" w:rsidR="00553EA3" w:rsidRPr="00C72408" w:rsidRDefault="06F10513"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Decision-Making</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5B1BCF94" w14:textId="19F83D64" w:rsidR="00553EA3" w:rsidRPr="00C72408" w:rsidRDefault="2314FFD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Basic decision points are understood for common emergencies.</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4F74F95" w14:textId="40FF2803" w:rsidR="00553EA3" w:rsidRPr="00C72408" w:rsidRDefault="2314FFD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Decision triggers are defined for multiple scenarios, including evacuation, lockdown and shelter-in-place.</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EB4F9C5" w14:textId="63BE4CBA" w:rsidR="00553EA3" w:rsidRPr="00C72408" w:rsidRDefault="459D64B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Decision-making is supported by defined triggers, practiced scenarios, and timely escalation during exercises or incidents</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FDED0F5" w14:textId="77777777" w:rsidR="00553EA3" w:rsidRPr="00C72408" w:rsidRDefault="00553EA3"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2033167" w14:textId="77777777" w:rsidR="00553EA3" w:rsidRPr="00E57394" w:rsidRDefault="00553EA3" w:rsidP="411E4948">
            <w:pPr>
              <w:spacing w:after="0"/>
              <w:rPr>
                <w:rFonts w:ascii="Arial" w:hAnsi="Arial" w:cs="Arial"/>
                <w:color w:val="96C122"/>
                <w:sz w:val="20"/>
                <w:szCs w:val="20"/>
              </w:rPr>
            </w:pPr>
          </w:p>
        </w:tc>
      </w:tr>
      <w:tr w:rsidR="00553EA3" w:rsidRPr="00E57394" w14:paraId="4AF03529" w14:textId="77777777" w:rsidTr="411E4948">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57A384D" w14:textId="77777777" w:rsidR="00553EA3" w:rsidRPr="00C72408" w:rsidRDefault="06F10513"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Escalation Pathways</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6CCEDCA1" w14:textId="4AC88B1C" w:rsidR="00553EA3" w:rsidRPr="00C72408" w:rsidRDefault="43E7205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Escalation pathways are informal or known only by key staff.</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6F2F3AA" w14:textId="1EB4D5E2" w:rsidR="00553EA3" w:rsidRPr="00C72408" w:rsidRDefault="43E7205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Escalation pathways are documented and shared with relevant staff.</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17A9F3E" w14:textId="15973C78" w:rsidR="00553EA3" w:rsidRPr="00C72408" w:rsidRDefault="43E7205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Escalation pathways are documented, tested and consistently applied during incidents and exercises.</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83BE93D" w14:textId="77777777" w:rsidR="00553EA3" w:rsidRPr="00C72408" w:rsidRDefault="00553EA3"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D6F8939" w14:textId="77777777" w:rsidR="00553EA3" w:rsidRPr="00E57394" w:rsidRDefault="00553EA3" w:rsidP="411E4948">
            <w:pPr>
              <w:spacing w:after="0"/>
              <w:rPr>
                <w:rFonts w:ascii="Arial" w:hAnsi="Arial" w:cs="Arial"/>
                <w:color w:val="96C122"/>
                <w:sz w:val="20"/>
                <w:szCs w:val="20"/>
              </w:rPr>
            </w:pPr>
          </w:p>
        </w:tc>
      </w:tr>
      <w:tr w:rsidR="006F4100" w:rsidRPr="00E57394" w14:paraId="67F4B86A" w14:textId="77777777" w:rsidTr="411E4948">
        <w:trPr>
          <w:trHeight w:val="300"/>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B1275EB" w14:textId="4311183B" w:rsidR="006F4100" w:rsidRPr="00C72408" w:rsidRDefault="4CEC4845"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Leadership Oversight</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3E42A564" w14:textId="734041F7" w:rsidR="006F4100" w:rsidRPr="00FE00A1" w:rsidRDefault="63063BE4"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Emergency management is primarily managed operationally.</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DCFD242" w14:textId="6C061979" w:rsidR="006F4100" w:rsidRPr="00FE00A1" w:rsidRDefault="63063BE4"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Senior leaders are aware of emergency arrangements and key risks.</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8C1FB27" w14:textId="23552798" w:rsidR="006F4100" w:rsidRPr="00FE00A1" w:rsidRDefault="63063BE4"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Emergency management is visible within broader governance, risk and resilience oversight.</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4CCE474" w14:textId="77777777" w:rsidR="006F4100" w:rsidRPr="00C72408" w:rsidRDefault="006F4100"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3651573" w14:textId="77777777" w:rsidR="006F4100" w:rsidRPr="00E57394" w:rsidRDefault="006F4100" w:rsidP="411E4948">
            <w:pPr>
              <w:spacing w:after="0"/>
              <w:rPr>
                <w:rFonts w:ascii="Arial" w:hAnsi="Arial" w:cs="Arial"/>
                <w:color w:val="96C122"/>
                <w:sz w:val="20"/>
                <w:szCs w:val="20"/>
              </w:rPr>
            </w:pPr>
          </w:p>
        </w:tc>
      </w:tr>
      <w:tr w:rsidR="008357B2" w:rsidRPr="00E57394" w14:paraId="7D9BEE9D" w14:textId="77777777" w:rsidTr="411E4948">
        <w:trPr>
          <w:trHeight w:val="300"/>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8E060E8" w14:textId="3ED79F79" w:rsidR="008357B2" w:rsidRPr="411E4948" w:rsidRDefault="008357B2" w:rsidP="411E4948">
            <w:pPr>
              <w:spacing w:after="0"/>
              <w:jc w:val="center"/>
              <w:rPr>
                <w:rFonts w:ascii="Arial" w:hAnsi="Arial" w:cs="Arial"/>
                <w:b/>
                <w:bCs/>
                <w:color w:val="000000" w:themeColor="text1"/>
                <w:sz w:val="20"/>
                <w:szCs w:val="20"/>
              </w:rPr>
            </w:pPr>
            <w:r>
              <w:rPr>
                <w:rFonts w:ascii="Arial" w:hAnsi="Arial" w:cs="Arial"/>
                <w:b/>
                <w:bCs/>
                <w:color w:val="000000" w:themeColor="text1"/>
                <w:sz w:val="20"/>
                <w:szCs w:val="20"/>
              </w:rPr>
              <w:t>Emergency Services Liaison</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02F296A0" w14:textId="71AFDDFD" w:rsidR="008357B2" w:rsidRPr="411E4948" w:rsidRDefault="00422555" w:rsidP="411E4948">
            <w:pPr>
              <w:spacing w:after="0"/>
              <w:rPr>
                <w:rFonts w:ascii="Arial" w:hAnsi="Arial" w:cs="Arial"/>
                <w:color w:val="000000" w:themeColor="text1"/>
                <w:sz w:val="20"/>
                <w:szCs w:val="20"/>
              </w:rPr>
            </w:pPr>
            <w:r>
              <w:rPr>
                <w:rFonts w:ascii="Arial" w:hAnsi="Arial" w:cs="Arial"/>
                <w:color w:val="000000" w:themeColor="text1"/>
                <w:sz w:val="20"/>
                <w:szCs w:val="20"/>
              </w:rPr>
              <w:t>No defined liaison role</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F8932A5" w14:textId="3479B1D8" w:rsidR="008357B2" w:rsidRPr="411E4948" w:rsidRDefault="00422555" w:rsidP="411E4948">
            <w:pPr>
              <w:spacing w:after="0"/>
              <w:rPr>
                <w:rFonts w:ascii="Arial" w:hAnsi="Arial" w:cs="Arial"/>
                <w:color w:val="000000" w:themeColor="text1"/>
                <w:sz w:val="20"/>
                <w:szCs w:val="20"/>
              </w:rPr>
            </w:pPr>
            <w:r>
              <w:rPr>
                <w:rFonts w:ascii="Arial" w:hAnsi="Arial" w:cs="Arial"/>
                <w:color w:val="000000" w:themeColor="text1"/>
                <w:sz w:val="20"/>
                <w:szCs w:val="20"/>
              </w:rPr>
              <w:t xml:space="preserve">Liaison role identified </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D68B877" w14:textId="1C7121BA" w:rsidR="008357B2" w:rsidRPr="411E4948" w:rsidRDefault="00422555" w:rsidP="411E4948">
            <w:pPr>
              <w:spacing w:after="0"/>
              <w:rPr>
                <w:rFonts w:ascii="Arial" w:hAnsi="Arial" w:cs="Arial"/>
                <w:color w:val="000000" w:themeColor="text1"/>
                <w:sz w:val="20"/>
                <w:szCs w:val="20"/>
              </w:rPr>
            </w:pPr>
            <w:r>
              <w:rPr>
                <w:rFonts w:ascii="Arial" w:hAnsi="Arial" w:cs="Arial"/>
                <w:color w:val="000000" w:themeColor="text1"/>
                <w:sz w:val="20"/>
                <w:szCs w:val="20"/>
              </w:rPr>
              <w:t xml:space="preserve">Trained liaison capable of supporting emergency services and committing resources. </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5797383" w14:textId="77777777" w:rsidR="008357B2" w:rsidRPr="00C72408" w:rsidRDefault="008357B2"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F5150F7" w14:textId="77777777" w:rsidR="008357B2" w:rsidRPr="00E57394" w:rsidRDefault="008357B2" w:rsidP="411E4948">
            <w:pPr>
              <w:spacing w:after="0"/>
              <w:rPr>
                <w:rFonts w:ascii="Arial" w:hAnsi="Arial" w:cs="Arial"/>
                <w:color w:val="96C122"/>
                <w:sz w:val="20"/>
                <w:szCs w:val="20"/>
              </w:rPr>
            </w:pPr>
          </w:p>
        </w:tc>
      </w:tr>
    </w:tbl>
    <w:p w14:paraId="5F95E11A" w14:textId="676C09AA" w:rsidR="00E07F95" w:rsidRPr="006B4660" w:rsidRDefault="006B4660" w:rsidP="006B4660">
      <w:pPr>
        <w:spacing w:after="0"/>
        <w:rPr>
          <w:rFonts w:ascii="Arial" w:hAnsi="Arial" w:cs="Arial"/>
          <w:b/>
          <w:bCs/>
          <w:color w:val="96C122"/>
          <w:sz w:val="21"/>
          <w:szCs w:val="21"/>
        </w:rPr>
      </w:pPr>
      <w:r w:rsidRPr="006B4660">
        <w:rPr>
          <w:rFonts w:ascii="Arial" w:hAnsi="Arial" w:cs="Arial"/>
          <w:b/>
          <w:bCs/>
          <w:color w:val="96C122"/>
          <w:sz w:val="21"/>
          <w:szCs w:val="21"/>
        </w:rPr>
        <w:t xml:space="preserve"> </w:t>
      </w: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207"/>
        <w:gridCol w:w="2597"/>
        <w:gridCol w:w="2416"/>
        <w:gridCol w:w="3543"/>
        <w:gridCol w:w="2103"/>
        <w:gridCol w:w="2292"/>
      </w:tblGrid>
      <w:tr w:rsidR="00957C86" w:rsidRPr="00E57394" w14:paraId="4FBBC48D"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7B24D993" w14:textId="7B95D4DA" w:rsidR="00D11A58" w:rsidRDefault="6B8DE040" w:rsidP="411E4948">
            <w:pPr>
              <w:spacing w:after="0"/>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PLANNING</w:t>
            </w:r>
            <w:r w:rsidR="2CB7FC6B" w:rsidRPr="411E4948">
              <w:rPr>
                <w:rFonts w:ascii="Arial" w:hAnsi="Arial" w:cs="Arial"/>
                <w:b/>
                <w:bCs/>
                <w:color w:val="FFFFFF" w:themeColor="background1"/>
                <w:sz w:val="20"/>
                <w:szCs w:val="20"/>
                <w:lang w:val="en-AU"/>
              </w:rPr>
              <w:t xml:space="preserve"> – </w:t>
            </w:r>
            <w:r w:rsidR="2CB0AE8D" w:rsidRPr="006B4660">
              <w:rPr>
                <w:rFonts w:ascii="Arial" w:hAnsi="Arial" w:cs="Arial"/>
                <w:color w:val="FFFFFF" w:themeColor="background1"/>
                <w:sz w:val="20"/>
                <w:szCs w:val="20"/>
                <w:lang w:val="en-AU"/>
              </w:rPr>
              <w:t>H</w:t>
            </w:r>
            <w:r w:rsidR="4A02CCC9" w:rsidRPr="006B4660">
              <w:rPr>
                <w:rFonts w:ascii="Arial" w:hAnsi="Arial" w:cs="Arial"/>
                <w:color w:val="FFFFFF" w:themeColor="background1"/>
                <w:sz w:val="20"/>
                <w:szCs w:val="20"/>
                <w:lang w:val="en-AU"/>
              </w:rPr>
              <w:t>ow risks, scenarios and site-specific considerations are identified and reflected in emergency planning</w:t>
            </w:r>
            <w:r w:rsidR="2CB0AE8D" w:rsidRPr="006B4660">
              <w:rPr>
                <w:rFonts w:ascii="Arial" w:hAnsi="Arial" w:cs="Arial"/>
                <w:color w:val="FFFFFF" w:themeColor="background1"/>
                <w:sz w:val="20"/>
                <w:szCs w:val="20"/>
                <w:lang w:val="en-AU"/>
              </w:rPr>
              <w:t xml:space="preserve">, </w:t>
            </w:r>
            <w:r w:rsidR="00635209" w:rsidRPr="00635209">
              <w:rPr>
                <w:rFonts w:ascii="Arial" w:hAnsi="Arial" w:cs="Arial"/>
                <w:color w:val="FFFFFF" w:themeColor="background1"/>
                <w:sz w:val="20"/>
                <w:szCs w:val="20"/>
                <w:lang w:val="en-AU"/>
              </w:rPr>
              <w:t>including</w:t>
            </w:r>
            <w:r w:rsidR="2CB0AE8D" w:rsidRPr="006B4660">
              <w:rPr>
                <w:rFonts w:ascii="Arial" w:hAnsi="Arial" w:cs="Arial"/>
                <w:color w:val="FFFFFF" w:themeColor="background1"/>
                <w:sz w:val="20"/>
                <w:szCs w:val="20"/>
                <w:lang w:val="en-AU"/>
              </w:rPr>
              <w:t xml:space="preserve"> recovery and re-entry</w:t>
            </w:r>
          </w:p>
        </w:tc>
      </w:tr>
      <w:tr w:rsidR="00957C86" w:rsidRPr="00E57394" w14:paraId="62919701" w14:textId="77777777" w:rsidTr="000E3BCE">
        <w:trPr>
          <w:trHeight w:val="334"/>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7170417E" w14:textId="77777777" w:rsidR="00957C86" w:rsidRPr="00E57394" w:rsidRDefault="6B8DE040"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7A8D6AAB" w14:textId="77777777" w:rsidR="00957C86" w:rsidRPr="00E57394" w:rsidRDefault="6B8DE040"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1E42118B" w14:textId="77777777" w:rsidR="00957C86" w:rsidRPr="00B25A9E" w:rsidRDefault="6B8DE040"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67A7B8DE" w14:textId="77777777" w:rsidR="00957C86" w:rsidRPr="00B25A9E" w:rsidRDefault="6B8DE040"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286BFF68" w14:textId="77777777" w:rsidR="00957C86" w:rsidRDefault="6B8DE040"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5231FBB1" w14:textId="66186A1B" w:rsidR="00957C86" w:rsidRDefault="6B8DE040"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 xml:space="preserve">Actions </w:t>
            </w:r>
            <w:r w:rsidRPr="000E3BCE">
              <w:rPr>
                <w:rFonts w:ascii="Arial" w:hAnsi="Arial" w:cs="Arial"/>
                <w:color w:val="FFFFFF" w:themeColor="background1"/>
                <w:sz w:val="20"/>
                <w:szCs w:val="20"/>
                <w:lang w:val="en-AU"/>
              </w:rPr>
              <w:t xml:space="preserve">(If </w:t>
            </w:r>
            <w:r w:rsidR="006276D5" w:rsidRPr="000E3BCE">
              <w:rPr>
                <w:rFonts w:ascii="Arial" w:hAnsi="Arial" w:cs="Arial"/>
                <w:color w:val="FFFFFF" w:themeColor="background1"/>
                <w:sz w:val="20"/>
                <w:szCs w:val="20"/>
                <w:lang w:val="en-AU"/>
              </w:rPr>
              <w:t>needed</w:t>
            </w:r>
            <w:r w:rsidRPr="000E3BCE">
              <w:rPr>
                <w:rFonts w:ascii="Arial" w:hAnsi="Arial" w:cs="Arial"/>
                <w:color w:val="FFFFFF" w:themeColor="background1"/>
                <w:sz w:val="20"/>
                <w:szCs w:val="20"/>
                <w:lang w:val="en-AU"/>
              </w:rPr>
              <w:t>)</w:t>
            </w:r>
          </w:p>
        </w:tc>
      </w:tr>
      <w:tr w:rsidR="000E3BCE" w:rsidRPr="00E57394" w14:paraId="79B72671" w14:textId="77777777" w:rsidTr="000E3BCE">
        <w:trPr>
          <w:trHeight w:val="1028"/>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3E09C"/>
            <w:tcMar>
              <w:top w:w="72" w:type="dxa"/>
              <w:left w:w="144" w:type="dxa"/>
              <w:bottom w:w="72" w:type="dxa"/>
              <w:right w:w="144" w:type="dxa"/>
            </w:tcMar>
            <w:vAlign w:val="center"/>
          </w:tcPr>
          <w:p w14:paraId="2DABBC2E" w14:textId="1C5B437F"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000000" w:themeColor="text1"/>
                <w:sz w:val="20"/>
                <w:szCs w:val="20"/>
              </w:rPr>
              <w:t>Scenario Coverage</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Mar>
              <w:top w:w="72" w:type="dxa"/>
              <w:left w:w="144" w:type="dxa"/>
              <w:bottom w:w="72" w:type="dxa"/>
              <w:right w:w="144" w:type="dxa"/>
            </w:tcMar>
          </w:tcPr>
          <w:p w14:paraId="305EF100" w14:textId="7DC11D0B"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Plans cover fire and basic emergency scenarios.</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455060FF" w14:textId="74841C04"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Plans cover multiple high-risk scenarios, including non-fire events.</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37A5E1DE" w14:textId="0B33AA63"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Plans address complex, combined and prolonged scenarios, including precinct-level disruption where relevant.</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71D6C335" w14:textId="77777777" w:rsidR="000E3BCE" w:rsidRPr="411E4948" w:rsidRDefault="000E3BCE" w:rsidP="000E3BCE">
            <w:pPr>
              <w:spacing w:after="0"/>
              <w:jc w:val="center"/>
              <w:rPr>
                <w:rFonts w:ascii="Arial" w:hAnsi="Arial" w:cs="Arial"/>
                <w:b/>
                <w:bCs/>
                <w:color w:val="FFFFFF" w:themeColor="background1"/>
                <w:sz w:val="20"/>
                <w:szCs w:val="20"/>
                <w:lang w:val="en-AU"/>
              </w:rPr>
            </w:pP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570BC5FC" w14:textId="77777777" w:rsidR="000E3BCE" w:rsidRPr="411E4948" w:rsidRDefault="000E3BCE" w:rsidP="000E3BCE">
            <w:pPr>
              <w:spacing w:after="0"/>
              <w:jc w:val="center"/>
              <w:rPr>
                <w:rFonts w:ascii="Arial" w:hAnsi="Arial" w:cs="Arial"/>
                <w:b/>
                <w:bCs/>
                <w:color w:val="FFFFFF" w:themeColor="background1"/>
                <w:sz w:val="20"/>
                <w:szCs w:val="20"/>
                <w:lang w:val="en-AU"/>
              </w:rPr>
            </w:pPr>
          </w:p>
        </w:tc>
      </w:tr>
      <w:tr w:rsidR="000E3BCE" w:rsidRPr="00E57394" w14:paraId="75FFE704" w14:textId="77777777" w:rsidTr="000E3BCE">
        <w:trPr>
          <w:trHeight w:val="1028"/>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3E09C"/>
            <w:tcMar>
              <w:top w:w="72" w:type="dxa"/>
              <w:left w:w="144" w:type="dxa"/>
              <w:bottom w:w="72" w:type="dxa"/>
              <w:right w:w="144" w:type="dxa"/>
            </w:tcMar>
            <w:vAlign w:val="center"/>
          </w:tcPr>
          <w:p w14:paraId="0D6A8893" w14:textId="74390D84"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000000" w:themeColor="text1"/>
                <w:sz w:val="20"/>
                <w:szCs w:val="20"/>
              </w:rPr>
              <w:t>Risk Awareness</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Mar>
              <w:top w:w="72" w:type="dxa"/>
              <w:left w:w="144" w:type="dxa"/>
              <w:bottom w:w="72" w:type="dxa"/>
              <w:right w:w="144" w:type="dxa"/>
            </w:tcMar>
          </w:tcPr>
          <w:p w14:paraId="4B0620B4" w14:textId="68533214"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Key site risks are identified</w:t>
            </w:r>
            <w:r>
              <w:rPr>
                <w:rFonts w:ascii="Arial" w:hAnsi="Arial" w:cs="Arial"/>
                <w:color w:val="000000" w:themeColor="text1"/>
                <w:sz w:val="20"/>
                <w:szCs w:val="20"/>
              </w:rPr>
              <w:t>.</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45218729" w14:textId="5AB51C94"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Broader and emerging risks are considered in planning.</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324B0DB5" w14:textId="71164882"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Risks are actively monitored, reviewed and updated to reflect changing site, precinct and climate conditions.</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04599C1E" w14:textId="77777777" w:rsidR="000E3BCE" w:rsidRPr="411E4948" w:rsidRDefault="000E3BCE" w:rsidP="000E3BCE">
            <w:pPr>
              <w:spacing w:after="0"/>
              <w:jc w:val="center"/>
              <w:rPr>
                <w:rFonts w:ascii="Arial" w:hAnsi="Arial" w:cs="Arial"/>
                <w:b/>
                <w:bCs/>
                <w:color w:val="FFFFFF" w:themeColor="background1"/>
                <w:sz w:val="20"/>
                <w:szCs w:val="20"/>
                <w:lang w:val="en-AU"/>
              </w:rPr>
            </w:pP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7CC6E9AF" w14:textId="77777777" w:rsidR="000E3BCE" w:rsidRPr="411E4948" w:rsidRDefault="000E3BCE" w:rsidP="000E3BCE">
            <w:pPr>
              <w:spacing w:after="0"/>
              <w:jc w:val="center"/>
              <w:rPr>
                <w:rFonts w:ascii="Arial" w:hAnsi="Arial" w:cs="Arial"/>
                <w:b/>
                <w:bCs/>
                <w:color w:val="FFFFFF" w:themeColor="background1"/>
                <w:sz w:val="20"/>
                <w:szCs w:val="20"/>
                <w:lang w:val="en-AU"/>
              </w:rPr>
            </w:pPr>
          </w:p>
        </w:tc>
      </w:tr>
      <w:tr w:rsidR="000E3BCE" w:rsidRPr="00E57394" w14:paraId="30B8C3FD" w14:textId="77777777" w:rsidTr="000E3BCE">
        <w:trPr>
          <w:trHeight w:val="1028"/>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3E09C"/>
            <w:tcMar>
              <w:top w:w="72" w:type="dxa"/>
              <w:left w:w="144" w:type="dxa"/>
              <w:bottom w:w="72" w:type="dxa"/>
              <w:right w:w="144" w:type="dxa"/>
            </w:tcMar>
            <w:vAlign w:val="center"/>
          </w:tcPr>
          <w:p w14:paraId="4B0504B3" w14:textId="4BC86B80"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000000" w:themeColor="text1"/>
                <w:sz w:val="20"/>
                <w:szCs w:val="20"/>
              </w:rPr>
              <w:t>Inclusion and Context</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Mar>
              <w:top w:w="72" w:type="dxa"/>
              <w:left w:w="144" w:type="dxa"/>
              <w:bottom w:w="72" w:type="dxa"/>
              <w:right w:w="144" w:type="dxa"/>
            </w:tcMar>
          </w:tcPr>
          <w:p w14:paraId="1A923553" w14:textId="24F8650F"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Planning takes a general site-wide approach.</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76147303" w14:textId="6849C51E"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Planning considers tenants, public interfaces and key site vulnerabilities.</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098D2D55" w14:textId="711BF37A"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 xml:space="preserve">Planning is inclusive, site-specific and considers accessibility, </w:t>
            </w:r>
            <w:r w:rsidRPr="00AF5E98">
              <w:rPr>
                <w:rFonts w:ascii="Arial" w:hAnsi="Arial" w:cs="Arial"/>
                <w:color w:val="000000" w:themeColor="text1"/>
                <w:sz w:val="20"/>
                <w:szCs w:val="20"/>
              </w:rPr>
              <w:t>people who may require additional assistance (e.g. accessibility, disability or communication needs)</w:t>
            </w:r>
            <w:r w:rsidRPr="411E4948">
              <w:rPr>
                <w:rFonts w:ascii="Arial" w:hAnsi="Arial" w:cs="Arial"/>
                <w:color w:val="000000" w:themeColor="text1"/>
                <w:sz w:val="20"/>
                <w:szCs w:val="20"/>
              </w:rPr>
              <w:t xml:space="preserve"> and operating context.</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0810D74C" w14:textId="77777777" w:rsidR="000E3BCE" w:rsidRPr="411E4948" w:rsidRDefault="000E3BCE" w:rsidP="000E3BCE">
            <w:pPr>
              <w:spacing w:after="0"/>
              <w:jc w:val="center"/>
              <w:rPr>
                <w:rFonts w:ascii="Arial" w:hAnsi="Arial" w:cs="Arial"/>
                <w:b/>
                <w:bCs/>
                <w:color w:val="FFFFFF" w:themeColor="background1"/>
                <w:sz w:val="20"/>
                <w:szCs w:val="20"/>
                <w:lang w:val="en-AU"/>
              </w:rPr>
            </w:pP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092021AE" w14:textId="77777777" w:rsidR="000E3BCE" w:rsidRPr="411E4948" w:rsidRDefault="000E3BCE" w:rsidP="000E3BCE">
            <w:pPr>
              <w:spacing w:after="0"/>
              <w:jc w:val="center"/>
              <w:rPr>
                <w:rFonts w:ascii="Arial" w:hAnsi="Arial" w:cs="Arial"/>
                <w:b/>
                <w:bCs/>
                <w:color w:val="FFFFFF" w:themeColor="background1"/>
                <w:sz w:val="20"/>
                <w:szCs w:val="20"/>
                <w:lang w:val="en-AU"/>
              </w:rPr>
            </w:pPr>
          </w:p>
        </w:tc>
      </w:tr>
      <w:tr w:rsidR="000E3BCE" w:rsidRPr="00E57394" w14:paraId="2FFA8D79" w14:textId="77777777" w:rsidTr="00AF07C0">
        <w:trPr>
          <w:trHeight w:val="1028"/>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3E09C"/>
            <w:tcMar>
              <w:top w:w="72" w:type="dxa"/>
              <w:left w:w="144" w:type="dxa"/>
              <w:bottom w:w="72" w:type="dxa"/>
              <w:right w:w="144" w:type="dxa"/>
            </w:tcMar>
            <w:vAlign w:val="center"/>
          </w:tcPr>
          <w:p w14:paraId="11BA3E9D" w14:textId="62D0F294"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000000" w:themeColor="text1"/>
                <w:sz w:val="20"/>
                <w:szCs w:val="20"/>
              </w:rPr>
              <w:t>Communication Planning</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Mar>
              <w:top w:w="72" w:type="dxa"/>
              <w:left w:w="144" w:type="dxa"/>
              <w:bottom w:w="72" w:type="dxa"/>
              <w:right w:w="144" w:type="dxa"/>
            </w:tcMar>
          </w:tcPr>
          <w:p w14:paraId="3100CD2D" w14:textId="70CE498D"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Basic communication arrangements exist.</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06CBFD69" w14:textId="34E89DF6"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Communication roles, channels and templates are documented for key scenarios.</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5AC55240" w14:textId="5B00A3E2"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Communication arrangements are scenario-based, tested, and designed to support clear, timely and trusted messaging.</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5EF1486D" w14:textId="77777777" w:rsidR="000E3BCE" w:rsidRPr="411E4948" w:rsidRDefault="000E3BCE" w:rsidP="000E3BCE">
            <w:pPr>
              <w:spacing w:after="0"/>
              <w:jc w:val="center"/>
              <w:rPr>
                <w:rFonts w:ascii="Arial" w:hAnsi="Arial" w:cs="Arial"/>
                <w:b/>
                <w:bCs/>
                <w:color w:val="FFFFFF" w:themeColor="background1"/>
                <w:sz w:val="20"/>
                <w:szCs w:val="20"/>
                <w:lang w:val="en-AU"/>
              </w:rPr>
            </w:pP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69745C01" w14:textId="77777777" w:rsidR="000E3BCE" w:rsidRPr="411E4948" w:rsidRDefault="000E3BCE" w:rsidP="000E3BCE">
            <w:pPr>
              <w:spacing w:after="0"/>
              <w:jc w:val="center"/>
              <w:rPr>
                <w:rFonts w:ascii="Arial" w:hAnsi="Arial" w:cs="Arial"/>
                <w:b/>
                <w:bCs/>
                <w:color w:val="FFFFFF" w:themeColor="background1"/>
                <w:sz w:val="20"/>
                <w:szCs w:val="20"/>
                <w:lang w:val="en-AU"/>
              </w:rPr>
            </w:pPr>
          </w:p>
        </w:tc>
      </w:tr>
      <w:tr w:rsidR="000E3BCE" w:rsidRPr="00E57394" w14:paraId="6F63AEF1" w14:textId="77777777" w:rsidTr="00BB5F0E">
        <w:trPr>
          <w:trHeight w:val="1028"/>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3E09C"/>
            <w:tcMar>
              <w:top w:w="72" w:type="dxa"/>
              <w:left w:w="144" w:type="dxa"/>
              <w:bottom w:w="72" w:type="dxa"/>
              <w:right w:w="144" w:type="dxa"/>
            </w:tcMar>
            <w:vAlign w:val="center"/>
          </w:tcPr>
          <w:p w14:paraId="2E0F0388" w14:textId="04F6F2E2" w:rsidR="000E3BCE" w:rsidRPr="411E4948" w:rsidRDefault="000E3BCE" w:rsidP="000E3BCE">
            <w:pPr>
              <w:spacing w:after="0"/>
              <w:jc w:val="center"/>
              <w:rPr>
                <w:rFonts w:ascii="Arial" w:hAnsi="Arial" w:cs="Arial"/>
                <w:b/>
                <w:bCs/>
                <w:color w:val="FFFFFF" w:themeColor="background1"/>
                <w:sz w:val="20"/>
                <w:szCs w:val="20"/>
                <w:lang w:val="en-AU"/>
              </w:rPr>
            </w:pPr>
            <w:r>
              <w:rPr>
                <w:rFonts w:ascii="Arial" w:hAnsi="Arial" w:cs="Arial"/>
                <w:b/>
                <w:bCs/>
                <w:color w:val="000000" w:themeColor="text1"/>
                <w:sz w:val="20"/>
                <w:szCs w:val="20"/>
              </w:rPr>
              <w:t>Security and CCTV capability</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Mar>
              <w:top w:w="72" w:type="dxa"/>
              <w:left w:w="144" w:type="dxa"/>
              <w:bottom w:w="72" w:type="dxa"/>
              <w:right w:w="144" w:type="dxa"/>
            </w:tcMar>
          </w:tcPr>
          <w:p w14:paraId="11074DC1" w14:textId="6837C0DC" w:rsidR="000E3BCE" w:rsidRPr="411E4948" w:rsidRDefault="000E3BCE" w:rsidP="000E3BCE">
            <w:pPr>
              <w:spacing w:after="0"/>
              <w:jc w:val="center"/>
              <w:rPr>
                <w:rFonts w:ascii="Arial" w:hAnsi="Arial" w:cs="Arial"/>
                <w:b/>
                <w:bCs/>
                <w:color w:val="FFFFFF" w:themeColor="background1"/>
                <w:sz w:val="20"/>
                <w:szCs w:val="20"/>
                <w:lang w:val="en-AU"/>
              </w:rPr>
            </w:pPr>
            <w:r>
              <w:rPr>
                <w:rFonts w:ascii="Arial" w:hAnsi="Arial" w:cs="Arial"/>
                <w:color w:val="000000" w:themeColor="text1"/>
                <w:sz w:val="20"/>
                <w:szCs w:val="20"/>
              </w:rPr>
              <w:t>CCTV available but limited access.</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603E9451" w14:textId="3DEEA851" w:rsidR="000E3BCE" w:rsidRPr="411E4948" w:rsidRDefault="000E3BCE" w:rsidP="000E3BCE">
            <w:pPr>
              <w:spacing w:after="0"/>
              <w:jc w:val="center"/>
              <w:rPr>
                <w:rFonts w:ascii="Arial" w:hAnsi="Arial" w:cs="Arial"/>
                <w:b/>
                <w:bCs/>
                <w:color w:val="FFFFFF" w:themeColor="background1"/>
                <w:sz w:val="20"/>
                <w:szCs w:val="20"/>
                <w:lang w:val="en-AU"/>
              </w:rPr>
            </w:pPr>
            <w:r>
              <w:rPr>
                <w:rFonts w:ascii="Arial" w:hAnsi="Arial" w:cs="Arial"/>
                <w:color w:val="000000" w:themeColor="text1"/>
                <w:sz w:val="20"/>
                <w:szCs w:val="20"/>
              </w:rPr>
              <w:t>CCTV monitored and accessible on site.</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5BCCD1E6" w14:textId="07BBF097" w:rsidR="000E3BCE" w:rsidRPr="411E4948" w:rsidRDefault="000E3BCE" w:rsidP="000E3BCE">
            <w:pPr>
              <w:spacing w:after="0"/>
              <w:jc w:val="center"/>
              <w:rPr>
                <w:rFonts w:ascii="Arial" w:hAnsi="Arial" w:cs="Arial"/>
                <w:b/>
                <w:bCs/>
                <w:color w:val="FFFFFF" w:themeColor="background1"/>
                <w:sz w:val="20"/>
                <w:szCs w:val="20"/>
                <w:lang w:val="en-AU"/>
              </w:rPr>
            </w:pPr>
            <w:r>
              <w:rPr>
                <w:rFonts w:ascii="Arial" w:hAnsi="Arial" w:cs="Arial"/>
                <w:color w:val="000000" w:themeColor="text1"/>
                <w:sz w:val="20"/>
                <w:szCs w:val="20"/>
              </w:rPr>
              <w:t xml:space="preserve">Real-time monitoring, tracking capability and ability to share footage during incidents. </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5B9D42AA" w14:textId="77777777" w:rsidR="000E3BCE" w:rsidRPr="411E4948" w:rsidRDefault="000E3BCE" w:rsidP="000E3BCE">
            <w:pPr>
              <w:spacing w:after="0"/>
              <w:jc w:val="center"/>
              <w:rPr>
                <w:rFonts w:ascii="Arial" w:hAnsi="Arial" w:cs="Arial"/>
                <w:b/>
                <w:bCs/>
                <w:color w:val="FFFFFF" w:themeColor="background1"/>
                <w:sz w:val="20"/>
                <w:szCs w:val="20"/>
                <w:lang w:val="en-AU"/>
              </w:rPr>
            </w:pP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3B1352FE" w14:textId="77777777" w:rsidR="000E3BCE" w:rsidRPr="411E4948" w:rsidRDefault="000E3BCE" w:rsidP="000E3BCE">
            <w:pPr>
              <w:spacing w:after="0"/>
              <w:jc w:val="center"/>
              <w:rPr>
                <w:rFonts w:ascii="Arial" w:hAnsi="Arial" w:cs="Arial"/>
                <w:b/>
                <w:bCs/>
                <w:color w:val="FFFFFF" w:themeColor="background1"/>
                <w:sz w:val="20"/>
                <w:szCs w:val="20"/>
                <w:lang w:val="en-AU"/>
              </w:rPr>
            </w:pPr>
          </w:p>
        </w:tc>
      </w:tr>
      <w:tr w:rsidR="000E3BCE" w:rsidRPr="00E57394" w14:paraId="58ADE9C0" w14:textId="77777777" w:rsidTr="00BB5F0E">
        <w:trPr>
          <w:trHeight w:val="1028"/>
        </w:trPr>
        <w:tc>
          <w:tcPr>
            <w:tcW w:w="22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D3E09C"/>
            <w:tcMar>
              <w:top w:w="72" w:type="dxa"/>
              <w:left w:w="144" w:type="dxa"/>
              <w:bottom w:w="72" w:type="dxa"/>
              <w:right w:w="144" w:type="dxa"/>
            </w:tcMar>
            <w:vAlign w:val="center"/>
          </w:tcPr>
          <w:p w14:paraId="025F8E13" w14:textId="10D076C9"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000000" w:themeColor="text1"/>
                <w:sz w:val="20"/>
                <w:szCs w:val="20"/>
              </w:rPr>
              <w:t>Recovery / Re-entry Planning</w:t>
            </w:r>
          </w:p>
        </w:tc>
        <w:tc>
          <w:tcPr>
            <w:tcW w:w="259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Mar>
              <w:top w:w="72" w:type="dxa"/>
              <w:left w:w="144" w:type="dxa"/>
              <w:bottom w:w="72" w:type="dxa"/>
              <w:right w:w="144" w:type="dxa"/>
            </w:tcMar>
          </w:tcPr>
          <w:p w14:paraId="26DA32A4" w14:textId="50097711"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Reopening is managed case by case.</w:t>
            </w:r>
          </w:p>
        </w:tc>
        <w:tc>
          <w:tcPr>
            <w:tcW w:w="241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1BD578DA" w14:textId="1629B972"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Basic recovery and re-entry considerations are documented.</w:t>
            </w:r>
          </w:p>
        </w:tc>
        <w:tc>
          <w:tcPr>
            <w:tcW w:w="35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tcPr>
          <w:p w14:paraId="678A014F" w14:textId="59BBFDF7" w:rsidR="000E3BCE" w:rsidRPr="411E4948" w:rsidRDefault="000E3BCE" w:rsidP="000E3BCE">
            <w:pPr>
              <w:spacing w:after="0"/>
              <w:jc w:val="center"/>
              <w:rPr>
                <w:rFonts w:ascii="Arial" w:hAnsi="Arial" w:cs="Arial"/>
                <w:b/>
                <w:bCs/>
                <w:color w:val="FFFFFF" w:themeColor="background1"/>
                <w:sz w:val="20"/>
                <w:szCs w:val="20"/>
                <w:lang w:val="en-AU"/>
              </w:rPr>
            </w:pPr>
            <w:r w:rsidRPr="411E4948">
              <w:rPr>
                <w:rFonts w:ascii="Arial" w:hAnsi="Arial" w:cs="Arial"/>
                <w:color w:val="000000" w:themeColor="text1"/>
                <w:sz w:val="20"/>
                <w:szCs w:val="20"/>
              </w:rPr>
              <w:t>Recovery, occupant communication and re-entry are planned for prolonged disruption and complex incidents.</w:t>
            </w:r>
          </w:p>
        </w:tc>
        <w:tc>
          <w:tcPr>
            <w:tcW w:w="210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346123CB" w14:textId="77777777" w:rsidR="000E3BCE" w:rsidRPr="411E4948" w:rsidRDefault="000E3BCE" w:rsidP="000E3BCE">
            <w:pPr>
              <w:spacing w:after="0"/>
              <w:jc w:val="center"/>
              <w:rPr>
                <w:rFonts w:ascii="Arial" w:hAnsi="Arial" w:cs="Arial"/>
                <w:b/>
                <w:bCs/>
                <w:color w:val="FFFFFF" w:themeColor="background1"/>
                <w:sz w:val="20"/>
                <w:szCs w:val="20"/>
                <w:lang w:val="en-AU"/>
              </w:rPr>
            </w:pPr>
          </w:p>
        </w:tc>
        <w:tc>
          <w:tcPr>
            <w:tcW w:w="22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DF5DC"/>
            <w:vAlign w:val="center"/>
          </w:tcPr>
          <w:p w14:paraId="0DA6F266" w14:textId="77777777" w:rsidR="000E3BCE" w:rsidRPr="411E4948" w:rsidRDefault="000E3BCE" w:rsidP="000E3BCE">
            <w:pPr>
              <w:spacing w:after="0"/>
              <w:jc w:val="center"/>
              <w:rPr>
                <w:rFonts w:ascii="Arial" w:hAnsi="Arial" w:cs="Arial"/>
                <w:b/>
                <w:bCs/>
                <w:color w:val="FFFFFF" w:themeColor="background1"/>
                <w:sz w:val="20"/>
                <w:szCs w:val="20"/>
                <w:lang w:val="en-AU"/>
              </w:rPr>
            </w:pPr>
          </w:p>
        </w:tc>
      </w:tr>
    </w:tbl>
    <w:p w14:paraId="18671CF3" w14:textId="77777777" w:rsidR="00957C86" w:rsidRPr="000E3BCE" w:rsidRDefault="00957C86" w:rsidP="00CA332D">
      <w:pPr>
        <w:rPr>
          <w:rFonts w:ascii="Arial" w:hAnsi="Arial" w:cs="Arial"/>
          <w:color w:val="96C122"/>
          <w:sz w:val="16"/>
          <w:szCs w:val="16"/>
        </w:rPr>
      </w:pP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132"/>
        <w:gridCol w:w="2678"/>
        <w:gridCol w:w="2693"/>
        <w:gridCol w:w="2977"/>
        <w:gridCol w:w="2410"/>
        <w:gridCol w:w="2268"/>
      </w:tblGrid>
      <w:tr w:rsidR="007D1EEC" w14:paraId="183CCD59" w14:textId="77777777" w:rsidTr="000E3BCE">
        <w:trPr>
          <w:trHeight w:val="400"/>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2E76A24A" w14:textId="454327BE" w:rsidR="007D1EEC" w:rsidRDefault="007D1EEC" w:rsidP="000E3BCE">
            <w:pPr>
              <w:spacing w:after="0"/>
              <w:rPr>
                <w:rFonts w:ascii="Arial" w:hAnsi="Arial" w:cs="Arial"/>
                <w:b/>
                <w:bCs/>
                <w:color w:val="FFFFFF" w:themeColor="background1"/>
                <w:sz w:val="20"/>
                <w:szCs w:val="20"/>
                <w:lang w:val="en-AU"/>
              </w:rPr>
            </w:pPr>
            <w:r>
              <w:rPr>
                <w:rFonts w:ascii="Arial" w:hAnsi="Arial" w:cs="Arial"/>
                <w:b/>
                <w:bCs/>
                <w:color w:val="FFFFFF" w:themeColor="background1"/>
                <w:sz w:val="20"/>
                <w:szCs w:val="20"/>
                <w:lang w:val="en-AU"/>
              </w:rPr>
              <w:lastRenderedPageBreak/>
              <w:t>GOVERNANCE</w:t>
            </w:r>
            <w:r w:rsidRPr="411E4948">
              <w:rPr>
                <w:rFonts w:ascii="Arial" w:hAnsi="Arial" w:cs="Arial"/>
                <w:b/>
                <w:bCs/>
                <w:color w:val="FFFFFF" w:themeColor="background1"/>
                <w:sz w:val="20"/>
                <w:szCs w:val="20"/>
                <w:lang w:val="en-AU"/>
              </w:rPr>
              <w:t xml:space="preserve"> – </w:t>
            </w:r>
            <w:r w:rsidRPr="008A1D2B">
              <w:rPr>
                <w:rFonts w:ascii="Arial" w:hAnsi="Arial" w:cs="Arial"/>
                <w:color w:val="FFFFFF" w:themeColor="background1"/>
                <w:sz w:val="20"/>
                <w:szCs w:val="20"/>
                <w:lang w:val="en-AU"/>
              </w:rPr>
              <w:t>How emergency roles, decision-making and escalation are structured, understood and applied during an incident</w:t>
            </w:r>
          </w:p>
        </w:tc>
      </w:tr>
      <w:tr w:rsidR="003B78AD" w14:paraId="006C69B9" w14:textId="77777777" w:rsidTr="000E3BCE">
        <w:trPr>
          <w:trHeight w:val="334"/>
        </w:trPr>
        <w:tc>
          <w:tcPr>
            <w:tcW w:w="213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6F9E885A" w14:textId="77777777" w:rsidR="003B78AD" w:rsidRPr="00E57394" w:rsidRDefault="003B78AD"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67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2FE1C74D" w14:textId="77777777" w:rsidR="003B78AD" w:rsidRPr="00E57394" w:rsidRDefault="003B78AD"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6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03A7B050" w14:textId="77777777" w:rsidR="003B78AD" w:rsidRPr="00B25A9E" w:rsidRDefault="003B78AD"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297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5323B0A6" w14:textId="77777777" w:rsidR="003B78AD" w:rsidRPr="00B25A9E" w:rsidRDefault="003B78AD"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41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178C2344" w14:textId="3EC4209F" w:rsidR="003B78AD" w:rsidRPr="411E4948" w:rsidRDefault="006276D5"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26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1B3CA401" w14:textId="66914FBF" w:rsidR="003B78AD" w:rsidRDefault="006276D5" w:rsidP="000E3BCE">
            <w:pPr>
              <w:spacing w:after="0"/>
              <w:jc w:val="center"/>
              <w:rPr>
                <w:rFonts w:ascii="Arial" w:hAnsi="Arial" w:cs="Arial"/>
                <w:b/>
                <w:bCs/>
                <w:color w:val="FFFFFF" w:themeColor="background1"/>
                <w:sz w:val="20"/>
                <w:szCs w:val="20"/>
                <w:lang w:val="en-AU"/>
              </w:rPr>
            </w:pPr>
            <w:r>
              <w:rPr>
                <w:rFonts w:ascii="Arial" w:hAnsi="Arial" w:cs="Arial"/>
                <w:b/>
                <w:bCs/>
                <w:color w:val="FFFFFF" w:themeColor="background1"/>
                <w:sz w:val="20"/>
                <w:szCs w:val="20"/>
                <w:lang w:val="en-AU"/>
              </w:rPr>
              <w:t xml:space="preserve">Actions </w:t>
            </w:r>
            <w:r w:rsidRPr="000E3BCE">
              <w:rPr>
                <w:rFonts w:ascii="Arial" w:hAnsi="Arial" w:cs="Arial"/>
                <w:color w:val="FFFFFF" w:themeColor="background1"/>
                <w:sz w:val="20"/>
                <w:szCs w:val="20"/>
                <w:lang w:val="en-AU"/>
              </w:rPr>
              <w:t>(if needed)</w:t>
            </w:r>
          </w:p>
        </w:tc>
      </w:tr>
      <w:tr w:rsidR="003B78AD" w:rsidRPr="00E57394" w14:paraId="3B84F8B7" w14:textId="77777777" w:rsidTr="000E3BCE">
        <w:trPr>
          <w:trHeight w:val="1491"/>
        </w:trPr>
        <w:tc>
          <w:tcPr>
            <w:tcW w:w="213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5A2089E4" w14:textId="37009CAC" w:rsidR="003B78AD" w:rsidRPr="00085C3D" w:rsidRDefault="003B78AD" w:rsidP="003D4792">
            <w:pPr>
              <w:spacing w:after="0"/>
              <w:jc w:val="center"/>
              <w:rPr>
                <w:rFonts w:ascii="Arial" w:hAnsi="Arial" w:cs="Arial"/>
                <w:b/>
                <w:bCs/>
                <w:color w:val="000000" w:themeColor="text1"/>
                <w:sz w:val="20"/>
                <w:szCs w:val="20"/>
                <w:lang w:val="en-AU"/>
              </w:rPr>
            </w:pPr>
            <w:r w:rsidRPr="00085C3D">
              <w:rPr>
                <w:rFonts w:ascii="Arial" w:hAnsi="Arial" w:cs="Arial"/>
                <w:b/>
                <w:bCs/>
                <w:color w:val="000000" w:themeColor="text1"/>
                <w:sz w:val="20"/>
                <w:szCs w:val="20"/>
                <w:lang w:val="en-AU"/>
              </w:rPr>
              <w:t>Roles and Responsibilities</w:t>
            </w:r>
          </w:p>
        </w:tc>
        <w:tc>
          <w:tcPr>
            <w:tcW w:w="267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2D56C5B3" w14:textId="1725FF6F" w:rsidR="003B78AD" w:rsidRPr="00C72408" w:rsidRDefault="003B78AD" w:rsidP="003D4792">
            <w:pPr>
              <w:spacing w:after="0"/>
              <w:rPr>
                <w:rFonts w:ascii="Arial" w:hAnsi="Arial" w:cs="Arial"/>
                <w:color w:val="000000" w:themeColor="text1"/>
                <w:sz w:val="20"/>
                <w:szCs w:val="20"/>
              </w:rPr>
            </w:pPr>
            <w:r w:rsidRPr="00085C3D">
              <w:rPr>
                <w:rFonts w:ascii="Arial" w:hAnsi="Arial" w:cs="Arial"/>
                <w:color w:val="000000" w:themeColor="text1"/>
                <w:sz w:val="20"/>
                <w:szCs w:val="20"/>
              </w:rPr>
              <w:t xml:space="preserve">Core emergency roles are </w:t>
            </w:r>
            <w:r w:rsidR="007D1EEC" w:rsidRPr="00085C3D">
              <w:rPr>
                <w:rFonts w:ascii="Arial" w:hAnsi="Arial" w:cs="Arial"/>
                <w:color w:val="000000" w:themeColor="text1"/>
                <w:sz w:val="20"/>
                <w:szCs w:val="20"/>
              </w:rPr>
              <w:t>identified but</w:t>
            </w:r>
            <w:r w:rsidRPr="00085C3D">
              <w:rPr>
                <w:rFonts w:ascii="Arial" w:hAnsi="Arial" w:cs="Arial"/>
                <w:color w:val="000000" w:themeColor="text1"/>
                <w:sz w:val="20"/>
                <w:szCs w:val="20"/>
              </w:rPr>
              <w:t xml:space="preserve"> may rely on key individuals.</w:t>
            </w:r>
          </w:p>
        </w:tc>
        <w:tc>
          <w:tcPr>
            <w:tcW w:w="2693"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4EB291C" w14:textId="17FE278F" w:rsidR="003B78AD" w:rsidRPr="00C72408" w:rsidRDefault="003B78AD" w:rsidP="003D4792">
            <w:pPr>
              <w:spacing w:after="0"/>
              <w:rPr>
                <w:rFonts w:ascii="Arial" w:hAnsi="Arial" w:cs="Arial"/>
                <w:color w:val="000000" w:themeColor="text1"/>
                <w:sz w:val="20"/>
                <w:szCs w:val="20"/>
              </w:rPr>
            </w:pPr>
            <w:r w:rsidRPr="00AC3A24">
              <w:rPr>
                <w:rFonts w:ascii="Arial" w:hAnsi="Arial" w:cs="Arial"/>
                <w:color w:val="000000" w:themeColor="text1"/>
                <w:sz w:val="20"/>
                <w:szCs w:val="20"/>
              </w:rPr>
              <w:t>Roles are clearly documented, assigned and communicated to relevant staff.</w:t>
            </w:r>
          </w:p>
        </w:tc>
        <w:tc>
          <w:tcPr>
            <w:tcW w:w="297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C950324" w14:textId="5DAA3D0C" w:rsidR="003B78AD" w:rsidRPr="00C72408" w:rsidRDefault="003B78AD" w:rsidP="003D4792">
            <w:pPr>
              <w:spacing w:after="0"/>
              <w:rPr>
                <w:rFonts w:ascii="Arial" w:hAnsi="Arial" w:cs="Arial"/>
                <w:color w:val="000000" w:themeColor="text1"/>
                <w:sz w:val="20"/>
                <w:szCs w:val="20"/>
              </w:rPr>
            </w:pPr>
            <w:r w:rsidRPr="00EC5B30">
              <w:rPr>
                <w:rFonts w:ascii="Arial" w:hAnsi="Arial" w:cs="Arial"/>
                <w:color w:val="000000" w:themeColor="text1"/>
                <w:sz w:val="20"/>
                <w:szCs w:val="20"/>
              </w:rPr>
              <w:t xml:space="preserve">Roles are clearly understood in practice, regularly exercised, and supported by trained </w:t>
            </w:r>
            <w:r w:rsidR="00B5027F">
              <w:rPr>
                <w:rFonts w:ascii="Arial" w:hAnsi="Arial" w:cs="Arial"/>
                <w:color w:val="000000" w:themeColor="text1"/>
                <w:sz w:val="20"/>
                <w:szCs w:val="20"/>
              </w:rPr>
              <w:t>a</w:t>
            </w:r>
            <w:r w:rsidR="00B5027F" w:rsidRPr="00B5027F">
              <w:rPr>
                <w:rFonts w:ascii="Arial" w:hAnsi="Arial" w:cs="Arial"/>
                <w:color w:val="000000" w:themeColor="text1"/>
                <w:sz w:val="20"/>
                <w:szCs w:val="20"/>
              </w:rPr>
              <w:t>lternates</w:t>
            </w:r>
            <w:r w:rsidRPr="00EC5B30">
              <w:rPr>
                <w:rFonts w:ascii="Arial" w:hAnsi="Arial" w:cs="Arial"/>
                <w:color w:val="000000" w:themeColor="text1"/>
                <w:sz w:val="20"/>
                <w:szCs w:val="20"/>
              </w:rPr>
              <w:t xml:space="preserve"> to ensure continuity.</w:t>
            </w:r>
          </w:p>
        </w:tc>
        <w:tc>
          <w:tcPr>
            <w:tcW w:w="241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AA923D4" w14:textId="77777777" w:rsidR="003B78AD" w:rsidRPr="00E57394" w:rsidRDefault="003B78AD" w:rsidP="003D4792">
            <w:pPr>
              <w:spacing w:after="0"/>
              <w:rPr>
                <w:rFonts w:ascii="Arial" w:hAnsi="Arial" w:cs="Arial"/>
                <w:color w:val="96C122"/>
                <w:sz w:val="20"/>
                <w:szCs w:val="20"/>
              </w:rPr>
            </w:pPr>
          </w:p>
        </w:tc>
        <w:tc>
          <w:tcPr>
            <w:tcW w:w="226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BA67289" w14:textId="32C2EA74" w:rsidR="003B78AD" w:rsidRPr="00E57394" w:rsidRDefault="003B78AD" w:rsidP="003D4792">
            <w:pPr>
              <w:spacing w:after="0"/>
              <w:rPr>
                <w:rFonts w:ascii="Arial" w:hAnsi="Arial" w:cs="Arial"/>
                <w:color w:val="96C122"/>
                <w:sz w:val="20"/>
                <w:szCs w:val="20"/>
              </w:rPr>
            </w:pPr>
          </w:p>
        </w:tc>
      </w:tr>
      <w:tr w:rsidR="003B78AD" w:rsidRPr="00E57394" w14:paraId="3077CA5F" w14:textId="77777777" w:rsidTr="000E3BCE">
        <w:trPr>
          <w:trHeight w:val="1624"/>
        </w:trPr>
        <w:tc>
          <w:tcPr>
            <w:tcW w:w="213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7466390" w14:textId="43C3F996" w:rsidR="003B78AD" w:rsidRPr="00C72408" w:rsidRDefault="003B78AD" w:rsidP="003D4792">
            <w:pPr>
              <w:spacing w:after="0"/>
              <w:jc w:val="center"/>
              <w:rPr>
                <w:rFonts w:ascii="Arial" w:hAnsi="Arial" w:cs="Arial"/>
                <w:b/>
                <w:bCs/>
                <w:color w:val="000000" w:themeColor="text1"/>
                <w:sz w:val="20"/>
                <w:szCs w:val="20"/>
              </w:rPr>
            </w:pPr>
            <w:r>
              <w:rPr>
                <w:rFonts w:ascii="Arial" w:hAnsi="Arial" w:cs="Arial"/>
                <w:b/>
                <w:bCs/>
                <w:color w:val="000000" w:themeColor="text1"/>
                <w:sz w:val="20"/>
                <w:szCs w:val="20"/>
              </w:rPr>
              <w:t>Decision Making</w:t>
            </w:r>
          </w:p>
        </w:tc>
        <w:tc>
          <w:tcPr>
            <w:tcW w:w="267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62667868" w14:textId="445D6954" w:rsidR="003B78AD" w:rsidRPr="00C72408" w:rsidRDefault="003B78AD" w:rsidP="003D4792">
            <w:pPr>
              <w:spacing w:after="0"/>
              <w:rPr>
                <w:rFonts w:ascii="Arial" w:hAnsi="Arial" w:cs="Arial"/>
                <w:color w:val="000000" w:themeColor="text1"/>
                <w:sz w:val="20"/>
                <w:szCs w:val="20"/>
              </w:rPr>
            </w:pPr>
            <w:r w:rsidRPr="00085C3D">
              <w:rPr>
                <w:rFonts w:ascii="Arial" w:hAnsi="Arial" w:cs="Arial"/>
                <w:color w:val="000000" w:themeColor="text1"/>
                <w:sz w:val="20"/>
                <w:szCs w:val="20"/>
              </w:rPr>
              <w:t>Basic decision points are understood for common scenarios (e.g. evacuate).</w:t>
            </w:r>
          </w:p>
        </w:tc>
        <w:tc>
          <w:tcPr>
            <w:tcW w:w="2693"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026199B" w14:textId="13C695C5" w:rsidR="003B78AD" w:rsidRPr="00C72408" w:rsidRDefault="003B78AD" w:rsidP="003D4792">
            <w:pPr>
              <w:spacing w:after="0"/>
              <w:rPr>
                <w:rFonts w:ascii="Arial" w:hAnsi="Arial" w:cs="Arial"/>
                <w:color w:val="000000" w:themeColor="text1"/>
                <w:sz w:val="20"/>
                <w:szCs w:val="20"/>
              </w:rPr>
            </w:pPr>
            <w:r w:rsidRPr="00EC5B30">
              <w:rPr>
                <w:rFonts w:ascii="Arial" w:hAnsi="Arial" w:cs="Arial"/>
                <w:color w:val="000000" w:themeColor="text1"/>
                <w:sz w:val="20"/>
                <w:szCs w:val="20"/>
              </w:rPr>
              <w:t>Decision triggers are defined for multiple scenarios, including evacuation, lockdown and shelter-in-place.</w:t>
            </w:r>
          </w:p>
        </w:tc>
        <w:tc>
          <w:tcPr>
            <w:tcW w:w="297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0B11166" w14:textId="6957CFBC" w:rsidR="003B78AD" w:rsidRPr="00C72408" w:rsidRDefault="00AE5283" w:rsidP="003D4792">
            <w:pPr>
              <w:spacing w:after="0"/>
              <w:rPr>
                <w:rFonts w:ascii="Arial" w:hAnsi="Arial" w:cs="Arial"/>
                <w:color w:val="000000" w:themeColor="text1"/>
                <w:sz w:val="20"/>
                <w:szCs w:val="20"/>
              </w:rPr>
            </w:pPr>
            <w:r w:rsidRPr="00AE5283">
              <w:rPr>
                <w:rFonts w:ascii="Arial" w:hAnsi="Arial" w:cs="Arial"/>
                <w:color w:val="000000" w:themeColor="text1"/>
                <w:sz w:val="20"/>
                <w:szCs w:val="20"/>
              </w:rPr>
              <w:t>Decision-making is supported by clear triggers, practiced scenarios and timely escalation, including under pressure and uncertainty.</w:t>
            </w:r>
          </w:p>
        </w:tc>
        <w:tc>
          <w:tcPr>
            <w:tcW w:w="241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650B3BB" w14:textId="77777777" w:rsidR="003B78AD" w:rsidRPr="00E57394" w:rsidRDefault="003B78AD" w:rsidP="003D4792">
            <w:pPr>
              <w:spacing w:after="0"/>
              <w:rPr>
                <w:rFonts w:ascii="Arial" w:hAnsi="Arial" w:cs="Arial"/>
                <w:color w:val="96C122"/>
                <w:sz w:val="20"/>
                <w:szCs w:val="20"/>
              </w:rPr>
            </w:pPr>
          </w:p>
        </w:tc>
        <w:tc>
          <w:tcPr>
            <w:tcW w:w="226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3F53179" w14:textId="4EC2129B" w:rsidR="003B78AD" w:rsidRPr="00E57394" w:rsidRDefault="003B78AD" w:rsidP="003D4792">
            <w:pPr>
              <w:spacing w:after="0"/>
              <w:rPr>
                <w:rFonts w:ascii="Arial" w:hAnsi="Arial" w:cs="Arial"/>
                <w:color w:val="96C122"/>
                <w:sz w:val="20"/>
                <w:szCs w:val="20"/>
              </w:rPr>
            </w:pPr>
          </w:p>
        </w:tc>
      </w:tr>
      <w:tr w:rsidR="003B78AD" w:rsidRPr="00E57394" w14:paraId="3BF3C7D1" w14:textId="77777777" w:rsidTr="000E3BCE">
        <w:trPr>
          <w:trHeight w:val="1519"/>
        </w:trPr>
        <w:tc>
          <w:tcPr>
            <w:tcW w:w="213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E9B6910" w14:textId="45C77255" w:rsidR="003B78AD" w:rsidRPr="00C72408" w:rsidRDefault="003B78AD" w:rsidP="003D4792">
            <w:pPr>
              <w:spacing w:after="0"/>
              <w:jc w:val="center"/>
              <w:rPr>
                <w:rFonts w:ascii="Arial" w:hAnsi="Arial" w:cs="Arial"/>
                <w:b/>
                <w:bCs/>
                <w:color w:val="000000" w:themeColor="text1"/>
                <w:sz w:val="20"/>
                <w:szCs w:val="20"/>
              </w:rPr>
            </w:pPr>
            <w:r>
              <w:rPr>
                <w:rFonts w:ascii="Arial" w:hAnsi="Arial" w:cs="Arial"/>
                <w:b/>
                <w:bCs/>
                <w:color w:val="000000" w:themeColor="text1"/>
                <w:sz w:val="20"/>
                <w:szCs w:val="20"/>
              </w:rPr>
              <w:t>Escalation Pathways</w:t>
            </w:r>
          </w:p>
        </w:tc>
        <w:tc>
          <w:tcPr>
            <w:tcW w:w="267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2B1A80C0" w14:textId="3B034D89" w:rsidR="003B78AD" w:rsidRPr="00C72408" w:rsidRDefault="003B78AD" w:rsidP="003D4792">
            <w:pPr>
              <w:spacing w:after="0"/>
              <w:rPr>
                <w:rFonts w:ascii="Arial" w:hAnsi="Arial" w:cs="Arial"/>
                <w:color w:val="000000" w:themeColor="text1"/>
                <w:sz w:val="20"/>
                <w:szCs w:val="20"/>
              </w:rPr>
            </w:pPr>
            <w:r w:rsidRPr="00AC3A24">
              <w:rPr>
                <w:rFonts w:ascii="Arial" w:hAnsi="Arial" w:cs="Arial"/>
                <w:color w:val="000000" w:themeColor="text1"/>
                <w:sz w:val="20"/>
                <w:szCs w:val="20"/>
              </w:rPr>
              <w:t>Escalation pathways are informal or known only by key staff.</w:t>
            </w:r>
          </w:p>
        </w:tc>
        <w:tc>
          <w:tcPr>
            <w:tcW w:w="2693"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2CA1BFE" w14:textId="5BD0840F" w:rsidR="003B78AD" w:rsidRPr="00C72408" w:rsidRDefault="003B78AD" w:rsidP="003D4792">
            <w:pPr>
              <w:spacing w:after="0"/>
              <w:rPr>
                <w:rFonts w:ascii="Arial" w:hAnsi="Arial" w:cs="Arial"/>
                <w:color w:val="000000" w:themeColor="text1"/>
                <w:sz w:val="20"/>
                <w:szCs w:val="20"/>
              </w:rPr>
            </w:pPr>
            <w:r w:rsidRPr="00EC5B30">
              <w:rPr>
                <w:rFonts w:ascii="Arial" w:hAnsi="Arial" w:cs="Arial"/>
                <w:color w:val="000000" w:themeColor="text1"/>
                <w:sz w:val="20"/>
                <w:szCs w:val="20"/>
              </w:rPr>
              <w:t>Escalation pathways are documented and shared with relevant staff.</w:t>
            </w:r>
          </w:p>
        </w:tc>
        <w:tc>
          <w:tcPr>
            <w:tcW w:w="297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EA0BBBD" w14:textId="2364151A" w:rsidR="003B78AD" w:rsidRPr="00C72408" w:rsidRDefault="00AE5283" w:rsidP="003D4792">
            <w:pPr>
              <w:spacing w:after="0"/>
              <w:rPr>
                <w:rFonts w:ascii="Arial" w:hAnsi="Arial" w:cs="Arial"/>
                <w:color w:val="000000" w:themeColor="text1"/>
                <w:sz w:val="20"/>
                <w:szCs w:val="20"/>
              </w:rPr>
            </w:pPr>
            <w:r w:rsidRPr="00AE5283">
              <w:rPr>
                <w:rFonts w:ascii="Arial" w:hAnsi="Arial" w:cs="Arial"/>
                <w:color w:val="000000" w:themeColor="text1"/>
                <w:sz w:val="20"/>
                <w:szCs w:val="20"/>
              </w:rPr>
              <w:t>Escalation pathways are clearly defined, understood, tested and consistently applied during incidents and exercises.</w:t>
            </w:r>
          </w:p>
        </w:tc>
        <w:tc>
          <w:tcPr>
            <w:tcW w:w="241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478FFFF" w14:textId="77777777" w:rsidR="003B78AD" w:rsidRPr="00E57394" w:rsidRDefault="003B78AD" w:rsidP="003D4792">
            <w:pPr>
              <w:spacing w:after="0"/>
              <w:rPr>
                <w:rFonts w:ascii="Arial" w:hAnsi="Arial" w:cs="Arial"/>
                <w:color w:val="96C122"/>
                <w:sz w:val="20"/>
                <w:szCs w:val="20"/>
              </w:rPr>
            </w:pPr>
          </w:p>
        </w:tc>
        <w:tc>
          <w:tcPr>
            <w:tcW w:w="226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74EFAAE" w14:textId="487A3CBD" w:rsidR="003B78AD" w:rsidRPr="00E57394" w:rsidRDefault="003B78AD" w:rsidP="003D4792">
            <w:pPr>
              <w:spacing w:after="0"/>
              <w:rPr>
                <w:rFonts w:ascii="Arial" w:hAnsi="Arial" w:cs="Arial"/>
                <w:color w:val="96C122"/>
                <w:sz w:val="20"/>
                <w:szCs w:val="20"/>
              </w:rPr>
            </w:pPr>
          </w:p>
        </w:tc>
      </w:tr>
      <w:tr w:rsidR="003B78AD" w:rsidRPr="00E57394" w14:paraId="70181295" w14:textId="77777777" w:rsidTr="006276D5">
        <w:trPr>
          <w:trHeight w:val="300"/>
        </w:trPr>
        <w:tc>
          <w:tcPr>
            <w:tcW w:w="213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A8DADA6" w14:textId="77777777" w:rsidR="003B78AD" w:rsidRDefault="003B78AD" w:rsidP="003D4792">
            <w:pPr>
              <w:spacing w:after="0"/>
              <w:jc w:val="center"/>
              <w:rPr>
                <w:rFonts w:ascii="Arial" w:hAnsi="Arial" w:cs="Arial"/>
                <w:b/>
                <w:bCs/>
                <w:color w:val="000000" w:themeColor="text1"/>
                <w:sz w:val="20"/>
                <w:szCs w:val="20"/>
              </w:rPr>
            </w:pPr>
            <w:r>
              <w:rPr>
                <w:rFonts w:ascii="Arial" w:hAnsi="Arial" w:cs="Arial"/>
                <w:b/>
                <w:bCs/>
                <w:color w:val="000000" w:themeColor="text1"/>
                <w:sz w:val="20"/>
                <w:szCs w:val="20"/>
              </w:rPr>
              <w:t>Leadership Oversight</w:t>
            </w:r>
          </w:p>
          <w:p w14:paraId="12457844" w14:textId="426DB478" w:rsidR="003B78AD" w:rsidRPr="00C72408" w:rsidRDefault="003B78AD" w:rsidP="000718FE">
            <w:pPr>
              <w:spacing w:after="0"/>
              <w:rPr>
                <w:rFonts w:ascii="Arial" w:hAnsi="Arial" w:cs="Arial"/>
                <w:b/>
                <w:bCs/>
                <w:color w:val="000000" w:themeColor="text1"/>
                <w:sz w:val="20"/>
                <w:szCs w:val="20"/>
              </w:rPr>
            </w:pPr>
          </w:p>
        </w:tc>
        <w:tc>
          <w:tcPr>
            <w:tcW w:w="267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0E238C4B" w14:textId="0AA82A7D" w:rsidR="003B78AD" w:rsidRPr="00557DFA" w:rsidRDefault="003B78AD" w:rsidP="003D4792">
            <w:pPr>
              <w:spacing w:after="0"/>
              <w:rPr>
                <w:rFonts w:ascii="Arial" w:hAnsi="Arial" w:cs="Arial"/>
                <w:color w:val="000000" w:themeColor="text1"/>
                <w:sz w:val="20"/>
                <w:szCs w:val="20"/>
              </w:rPr>
            </w:pPr>
            <w:r w:rsidRPr="00AC3A24">
              <w:rPr>
                <w:rFonts w:ascii="Arial" w:hAnsi="Arial" w:cs="Arial"/>
                <w:color w:val="000000" w:themeColor="text1"/>
                <w:sz w:val="20"/>
                <w:szCs w:val="20"/>
              </w:rPr>
              <w:t>Emergency management is primarily managed at an operational level.</w:t>
            </w:r>
          </w:p>
        </w:tc>
        <w:tc>
          <w:tcPr>
            <w:tcW w:w="2693"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4C9C695" w14:textId="4D00B327" w:rsidR="003B78AD" w:rsidRPr="00557DFA" w:rsidRDefault="003B78AD" w:rsidP="003D4792">
            <w:pPr>
              <w:spacing w:after="0"/>
              <w:rPr>
                <w:rFonts w:ascii="Arial" w:hAnsi="Arial" w:cs="Arial"/>
                <w:color w:val="000000" w:themeColor="text1"/>
                <w:sz w:val="20"/>
                <w:szCs w:val="20"/>
              </w:rPr>
            </w:pPr>
            <w:r w:rsidRPr="00EC5B30">
              <w:rPr>
                <w:rFonts w:ascii="Arial" w:hAnsi="Arial" w:cs="Arial"/>
                <w:color w:val="000000" w:themeColor="text1"/>
                <w:sz w:val="20"/>
                <w:szCs w:val="20"/>
              </w:rPr>
              <w:t>Senior leaders are aware of emergency arrangements, risks and escalation processes.</w:t>
            </w:r>
          </w:p>
        </w:tc>
        <w:tc>
          <w:tcPr>
            <w:tcW w:w="297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BD3F17C" w14:textId="4E8897E3" w:rsidR="003B78AD" w:rsidRPr="00557DFA" w:rsidRDefault="00AE5283" w:rsidP="003D4792">
            <w:pPr>
              <w:spacing w:after="0"/>
              <w:rPr>
                <w:rFonts w:ascii="Arial" w:hAnsi="Arial" w:cs="Arial"/>
                <w:color w:val="000000" w:themeColor="text1"/>
                <w:sz w:val="20"/>
                <w:szCs w:val="20"/>
              </w:rPr>
            </w:pPr>
            <w:r w:rsidRPr="00AE5283">
              <w:rPr>
                <w:rFonts w:ascii="Arial" w:hAnsi="Arial" w:cs="Arial"/>
                <w:color w:val="000000" w:themeColor="text1"/>
                <w:sz w:val="20"/>
                <w:szCs w:val="20"/>
              </w:rPr>
              <w:t>Emergency management is embedded in governance processes, with active oversight, accountability and integration into risk and resilience frameworks.</w:t>
            </w:r>
          </w:p>
        </w:tc>
        <w:tc>
          <w:tcPr>
            <w:tcW w:w="241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9E6DB99" w14:textId="77777777" w:rsidR="003B78AD" w:rsidRPr="00E57394" w:rsidRDefault="003B78AD" w:rsidP="003D4792">
            <w:pPr>
              <w:spacing w:after="0"/>
              <w:rPr>
                <w:rFonts w:ascii="Arial" w:hAnsi="Arial" w:cs="Arial"/>
                <w:color w:val="96C122"/>
                <w:sz w:val="20"/>
                <w:szCs w:val="20"/>
              </w:rPr>
            </w:pPr>
          </w:p>
        </w:tc>
        <w:tc>
          <w:tcPr>
            <w:tcW w:w="226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CE3F419" w14:textId="59FD6A60" w:rsidR="003B78AD" w:rsidRPr="00E57394" w:rsidRDefault="003B78AD" w:rsidP="003D4792">
            <w:pPr>
              <w:spacing w:after="0"/>
              <w:rPr>
                <w:rFonts w:ascii="Arial" w:hAnsi="Arial" w:cs="Arial"/>
                <w:color w:val="96C122"/>
                <w:sz w:val="20"/>
                <w:szCs w:val="20"/>
              </w:rPr>
            </w:pPr>
          </w:p>
        </w:tc>
      </w:tr>
      <w:tr w:rsidR="003B78AD" w:rsidRPr="00E57394" w14:paraId="68245B43" w14:textId="77777777" w:rsidTr="006276D5">
        <w:trPr>
          <w:trHeight w:val="1364"/>
        </w:trPr>
        <w:tc>
          <w:tcPr>
            <w:tcW w:w="213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68DE479" w14:textId="1B2FF095" w:rsidR="003B78AD" w:rsidRPr="411E4948" w:rsidRDefault="003B78AD" w:rsidP="003D4792">
            <w:pPr>
              <w:spacing w:after="0"/>
              <w:jc w:val="center"/>
              <w:rPr>
                <w:rFonts w:ascii="Arial" w:hAnsi="Arial" w:cs="Arial"/>
                <w:b/>
                <w:bCs/>
                <w:color w:val="000000" w:themeColor="text1"/>
                <w:sz w:val="20"/>
                <w:szCs w:val="20"/>
              </w:rPr>
            </w:pPr>
            <w:r>
              <w:rPr>
                <w:rFonts w:ascii="Arial" w:hAnsi="Arial" w:cs="Arial"/>
                <w:b/>
                <w:bCs/>
                <w:color w:val="000000" w:themeColor="text1"/>
                <w:sz w:val="20"/>
                <w:szCs w:val="20"/>
              </w:rPr>
              <w:t>Emergency Services Liaison</w:t>
            </w:r>
          </w:p>
        </w:tc>
        <w:tc>
          <w:tcPr>
            <w:tcW w:w="267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6C82EA05" w14:textId="258FA94E" w:rsidR="003B78AD" w:rsidRPr="411E4948" w:rsidRDefault="003B78AD" w:rsidP="003D4792">
            <w:pPr>
              <w:spacing w:after="0"/>
              <w:rPr>
                <w:rFonts w:ascii="Arial" w:hAnsi="Arial" w:cs="Arial"/>
                <w:color w:val="000000" w:themeColor="text1"/>
                <w:sz w:val="20"/>
                <w:szCs w:val="20"/>
              </w:rPr>
            </w:pPr>
            <w:r w:rsidRPr="00AC3A24">
              <w:rPr>
                <w:rFonts w:ascii="Arial" w:hAnsi="Arial" w:cs="Arial"/>
                <w:color w:val="000000" w:themeColor="text1"/>
                <w:sz w:val="20"/>
                <w:szCs w:val="20"/>
              </w:rPr>
              <w:t>No clearly defined liaison role with emergency services.</w:t>
            </w:r>
          </w:p>
        </w:tc>
        <w:tc>
          <w:tcPr>
            <w:tcW w:w="2693"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6A50057" w14:textId="27815B2B" w:rsidR="003B78AD" w:rsidRDefault="003B78AD" w:rsidP="003D4792">
            <w:pPr>
              <w:spacing w:after="0"/>
              <w:rPr>
                <w:rFonts w:ascii="Arial" w:hAnsi="Arial" w:cs="Arial"/>
                <w:color w:val="000000" w:themeColor="text1"/>
                <w:sz w:val="20"/>
                <w:szCs w:val="20"/>
              </w:rPr>
            </w:pPr>
            <w:r w:rsidRPr="00EC5B30">
              <w:rPr>
                <w:rFonts w:ascii="Arial" w:hAnsi="Arial" w:cs="Arial"/>
                <w:color w:val="000000" w:themeColor="text1"/>
                <w:sz w:val="20"/>
                <w:szCs w:val="20"/>
              </w:rPr>
              <w:t>A liaison role is identified and understood for coordinating with emergency services.</w:t>
            </w:r>
          </w:p>
          <w:p w14:paraId="7558A984" w14:textId="598E0A29" w:rsidR="003B78AD" w:rsidRPr="00EC5B30" w:rsidRDefault="003B78AD" w:rsidP="00EC5B30">
            <w:pPr>
              <w:ind w:firstLine="720"/>
              <w:rPr>
                <w:rFonts w:ascii="Arial" w:hAnsi="Arial" w:cs="Arial"/>
                <w:sz w:val="20"/>
                <w:szCs w:val="20"/>
              </w:rPr>
            </w:pPr>
          </w:p>
        </w:tc>
        <w:tc>
          <w:tcPr>
            <w:tcW w:w="297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56C15C7" w14:textId="7A884051" w:rsidR="003B78AD" w:rsidRPr="411E4948" w:rsidRDefault="007D1EEC" w:rsidP="003D4792">
            <w:pPr>
              <w:spacing w:after="0"/>
              <w:rPr>
                <w:rFonts w:ascii="Arial" w:hAnsi="Arial" w:cs="Arial"/>
                <w:color w:val="000000" w:themeColor="text1"/>
                <w:sz w:val="20"/>
                <w:szCs w:val="20"/>
              </w:rPr>
            </w:pPr>
            <w:r w:rsidRPr="007D1EEC">
              <w:rPr>
                <w:rFonts w:ascii="Arial" w:hAnsi="Arial" w:cs="Arial"/>
                <w:color w:val="000000" w:themeColor="text1"/>
                <w:sz w:val="20"/>
                <w:szCs w:val="20"/>
              </w:rPr>
              <w:t>A trained liaison is in place, capable of supporting emergency services through coordination, information sharing and facilitating access during incidents.</w:t>
            </w:r>
          </w:p>
        </w:tc>
        <w:tc>
          <w:tcPr>
            <w:tcW w:w="241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3AC1BF4" w14:textId="77777777" w:rsidR="003B78AD" w:rsidRPr="00E57394" w:rsidRDefault="003B78AD" w:rsidP="003D4792">
            <w:pPr>
              <w:spacing w:after="0"/>
              <w:rPr>
                <w:rFonts w:ascii="Arial" w:hAnsi="Arial" w:cs="Arial"/>
                <w:color w:val="96C122"/>
                <w:sz w:val="20"/>
                <w:szCs w:val="20"/>
              </w:rPr>
            </w:pPr>
          </w:p>
        </w:tc>
        <w:tc>
          <w:tcPr>
            <w:tcW w:w="226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E8C51A0" w14:textId="6010E849" w:rsidR="003B78AD" w:rsidRPr="00E57394" w:rsidRDefault="003B78AD" w:rsidP="003D4792">
            <w:pPr>
              <w:spacing w:after="0"/>
              <w:rPr>
                <w:rFonts w:ascii="Arial" w:hAnsi="Arial" w:cs="Arial"/>
                <w:color w:val="96C122"/>
                <w:sz w:val="20"/>
                <w:szCs w:val="20"/>
              </w:rPr>
            </w:pPr>
          </w:p>
        </w:tc>
      </w:tr>
    </w:tbl>
    <w:p w14:paraId="23F2A37C" w14:textId="77777777" w:rsidR="00375D34" w:rsidRDefault="00375D34" w:rsidP="00CA332D">
      <w:pPr>
        <w:rPr>
          <w:rFonts w:ascii="Arial" w:hAnsi="Arial" w:cs="Arial"/>
          <w:color w:val="96C122"/>
          <w:sz w:val="48"/>
          <w:szCs w:val="48"/>
        </w:rPr>
      </w:pP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258"/>
        <w:gridCol w:w="2627"/>
        <w:gridCol w:w="2641"/>
        <w:gridCol w:w="2629"/>
        <w:gridCol w:w="2607"/>
        <w:gridCol w:w="2396"/>
      </w:tblGrid>
      <w:tr w:rsidR="00D46984" w:rsidRPr="00E57394" w14:paraId="3EA09112"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1091A62C" w14:textId="04375079" w:rsidR="00D46984" w:rsidRDefault="5D9E82F9" w:rsidP="411E4948">
            <w:pPr>
              <w:spacing w:after="0"/>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lastRenderedPageBreak/>
              <w:t>TRAINING</w:t>
            </w:r>
            <w:r w:rsidR="5DED1A40" w:rsidRPr="411E4948">
              <w:rPr>
                <w:rFonts w:ascii="Arial" w:hAnsi="Arial" w:cs="Arial"/>
                <w:b/>
                <w:bCs/>
                <w:color w:val="FFFFFF" w:themeColor="background1"/>
                <w:sz w:val="20"/>
                <w:szCs w:val="20"/>
                <w:lang w:val="en-AU"/>
              </w:rPr>
              <w:t xml:space="preserve"> - </w:t>
            </w:r>
            <w:r w:rsidR="47CF626B" w:rsidRPr="006B4660">
              <w:rPr>
                <w:rFonts w:ascii="Arial" w:hAnsi="Arial" w:cs="Arial"/>
                <w:color w:val="FFFFFF" w:themeColor="background1"/>
                <w:sz w:val="20"/>
                <w:szCs w:val="20"/>
                <w:lang w:val="en-AU"/>
              </w:rPr>
              <w:t>How staff and tenants are</w:t>
            </w:r>
            <w:r w:rsidR="00474F38" w:rsidRPr="00474F38">
              <w:rPr>
                <w:rFonts w:ascii="Arial" w:hAnsi="Arial" w:cs="Arial"/>
                <w:color w:val="FFFFFF" w:themeColor="background1"/>
                <w:sz w:val="20"/>
                <w:szCs w:val="20"/>
                <w:lang w:val="en-AU"/>
              </w:rPr>
              <w:t xml:space="preserve"> </w:t>
            </w:r>
            <w:r w:rsidR="47CF626B" w:rsidRPr="006B4660">
              <w:rPr>
                <w:rFonts w:ascii="Arial" w:hAnsi="Arial" w:cs="Arial"/>
                <w:color w:val="FFFFFF" w:themeColor="background1"/>
                <w:sz w:val="20"/>
                <w:szCs w:val="20"/>
                <w:lang w:val="en-AU"/>
              </w:rPr>
              <w:t>prepared</w:t>
            </w:r>
            <w:r w:rsidR="47CF626B" w:rsidRPr="411E4948">
              <w:rPr>
                <w:rFonts w:ascii="Arial" w:hAnsi="Arial" w:cs="Arial"/>
                <w:color w:val="FFFFFF" w:themeColor="background1"/>
                <w:sz w:val="20"/>
                <w:szCs w:val="20"/>
                <w:lang w:val="en-AU"/>
              </w:rPr>
              <w:t xml:space="preserve"> to understand their roles and respond during an incident</w:t>
            </w:r>
          </w:p>
        </w:tc>
      </w:tr>
      <w:tr w:rsidR="00D46984" w:rsidRPr="00E57394" w14:paraId="569C86B2" w14:textId="77777777" w:rsidTr="004C546C">
        <w:trPr>
          <w:trHeight w:val="334"/>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30EA2406" w14:textId="77777777" w:rsidR="00D46984" w:rsidRPr="00E57394" w:rsidRDefault="5D9E82F9"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62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2174D4C5" w14:textId="77777777" w:rsidR="00D46984" w:rsidRPr="00E57394" w:rsidRDefault="5D9E82F9"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64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1A135433" w14:textId="77777777" w:rsidR="00D46984" w:rsidRPr="00B25A9E" w:rsidRDefault="5D9E82F9"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262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7291D8B4" w14:textId="77777777" w:rsidR="00D46984" w:rsidRPr="00B25A9E" w:rsidRDefault="5D9E82F9"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6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603369B9" w14:textId="77777777" w:rsidR="00D46984" w:rsidRDefault="5D9E82F9"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39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2F6BD379" w14:textId="34126D2F" w:rsidR="00D46984" w:rsidRDefault="5D9E82F9" w:rsidP="004C546C">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 xml:space="preserve">Actions </w:t>
            </w:r>
            <w:r w:rsidRPr="000E3BCE">
              <w:rPr>
                <w:rFonts w:ascii="Arial" w:hAnsi="Arial" w:cs="Arial"/>
                <w:color w:val="FFFFFF" w:themeColor="background1"/>
                <w:sz w:val="20"/>
                <w:szCs w:val="20"/>
                <w:lang w:val="en-AU"/>
              </w:rPr>
              <w:t>(</w:t>
            </w:r>
            <w:r w:rsidR="000E3BCE" w:rsidRPr="000E3BCE">
              <w:rPr>
                <w:rFonts w:ascii="Arial" w:hAnsi="Arial" w:cs="Arial"/>
                <w:color w:val="FFFFFF" w:themeColor="background1"/>
                <w:sz w:val="20"/>
                <w:szCs w:val="20"/>
                <w:lang w:val="en-AU"/>
              </w:rPr>
              <w:t>i</w:t>
            </w:r>
            <w:r w:rsidRPr="000E3BCE">
              <w:rPr>
                <w:rFonts w:ascii="Arial" w:hAnsi="Arial" w:cs="Arial"/>
                <w:color w:val="FFFFFF" w:themeColor="background1"/>
                <w:sz w:val="20"/>
                <w:szCs w:val="20"/>
                <w:lang w:val="en-AU"/>
              </w:rPr>
              <w:t xml:space="preserve">f </w:t>
            </w:r>
            <w:r w:rsidR="000E3BCE" w:rsidRPr="000E3BCE">
              <w:rPr>
                <w:rFonts w:ascii="Arial" w:hAnsi="Arial" w:cs="Arial"/>
                <w:color w:val="FFFFFF" w:themeColor="background1"/>
                <w:sz w:val="20"/>
                <w:szCs w:val="20"/>
                <w:lang w:val="en-AU"/>
              </w:rPr>
              <w:t>n</w:t>
            </w:r>
            <w:r w:rsidRPr="000E3BCE">
              <w:rPr>
                <w:rFonts w:ascii="Arial" w:hAnsi="Arial" w:cs="Arial"/>
                <w:color w:val="FFFFFF" w:themeColor="background1"/>
                <w:sz w:val="20"/>
                <w:szCs w:val="20"/>
                <w:lang w:val="en-AU"/>
              </w:rPr>
              <w:t>eeded)</w:t>
            </w:r>
          </w:p>
        </w:tc>
      </w:tr>
      <w:tr w:rsidR="00D46984" w:rsidRPr="00E57394" w14:paraId="69102DF9" w14:textId="77777777" w:rsidTr="000E3BCE">
        <w:trPr>
          <w:trHeight w:val="1988"/>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hideMark/>
          </w:tcPr>
          <w:p w14:paraId="4DE84E47" w14:textId="4EC2A2B8" w:rsidR="00D46984" w:rsidRPr="00C72408" w:rsidRDefault="5D9E82F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Staff Preparedness</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640FDE0C" w14:textId="28967F7E" w:rsidR="00D46984" w:rsidRPr="00C72408" w:rsidRDefault="6AA3518E"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 xml:space="preserve">Core </w:t>
            </w:r>
            <w:r w:rsidR="06F8E2D3" w:rsidRPr="411E4948">
              <w:rPr>
                <w:rFonts w:ascii="Arial" w:hAnsi="Arial" w:cs="Arial"/>
                <w:color w:val="000000" w:themeColor="text1"/>
                <w:sz w:val="20"/>
                <w:szCs w:val="20"/>
              </w:rPr>
              <w:t>emergency</w:t>
            </w:r>
            <w:r w:rsidRPr="411E4948">
              <w:rPr>
                <w:rFonts w:ascii="Arial" w:hAnsi="Arial" w:cs="Arial"/>
                <w:color w:val="000000" w:themeColor="text1"/>
                <w:sz w:val="20"/>
                <w:szCs w:val="20"/>
              </w:rPr>
              <w:t xml:space="preserve"> roles have received training.</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FC64D8C" w14:textId="0D60108A" w:rsidR="00D46984" w:rsidRPr="00C72408" w:rsidRDefault="06F8E2D3"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Relevant staff have broader awareness of emergency procedures and expectations.</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599CFE0" w14:textId="6E09DCFF" w:rsidR="00D46984" w:rsidRPr="00C72408" w:rsidRDefault="337BA132"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Training supports confident role performance across key staff groups, including building teams and occupants where relevant.</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8C879F2" w14:textId="77777777" w:rsidR="00D46984" w:rsidRPr="00C72408" w:rsidRDefault="00D46984"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DFB343F" w14:textId="77777777" w:rsidR="00D46984" w:rsidRPr="00E57394" w:rsidRDefault="00D46984" w:rsidP="411E4948">
            <w:pPr>
              <w:spacing w:after="0"/>
              <w:rPr>
                <w:rFonts w:ascii="Arial" w:hAnsi="Arial" w:cs="Arial"/>
                <w:color w:val="96C122"/>
                <w:sz w:val="20"/>
                <w:szCs w:val="20"/>
              </w:rPr>
            </w:pPr>
          </w:p>
        </w:tc>
      </w:tr>
      <w:tr w:rsidR="00D46984" w:rsidRPr="00E57394" w14:paraId="2F12A76F" w14:textId="77777777" w:rsidTr="000E3BCE">
        <w:trPr>
          <w:trHeight w:val="2062"/>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2CC0A889" w14:textId="0BCB0991" w:rsidR="00D46984" w:rsidRPr="00C72408" w:rsidRDefault="5D9E82F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Tenant Engagement</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760E6C01" w14:textId="77C0DE06" w:rsidR="00D46984" w:rsidRPr="00C72408" w:rsidRDefault="337BA132"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Tenant engagement is limited.</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2525335" w14:textId="053DCE87" w:rsidR="00D46984" w:rsidRPr="00C72408" w:rsidRDefault="06E0829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Tenants receive some communication and limited involvement in training.</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B4EE0DC" w14:textId="544456DD" w:rsidR="00D46984" w:rsidRPr="00C72408" w:rsidRDefault="06E0829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Tenant engagement is regular, practical and supports meaningful participation in preparedness activities.</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C153223" w14:textId="77777777" w:rsidR="00D46984" w:rsidRPr="00C72408" w:rsidRDefault="00D46984"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43136DD" w14:textId="77777777" w:rsidR="00D46984" w:rsidRPr="00E57394" w:rsidRDefault="00D46984" w:rsidP="411E4948">
            <w:pPr>
              <w:spacing w:after="0"/>
              <w:rPr>
                <w:rFonts w:ascii="Arial" w:hAnsi="Arial" w:cs="Arial"/>
                <w:color w:val="96C122"/>
                <w:sz w:val="20"/>
                <w:szCs w:val="20"/>
              </w:rPr>
            </w:pPr>
          </w:p>
        </w:tc>
      </w:tr>
      <w:tr w:rsidR="00D46984" w:rsidRPr="00E57394" w14:paraId="5DEF6744" w14:textId="77777777" w:rsidTr="000E3BCE">
        <w:trPr>
          <w:trHeight w:val="1928"/>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9AE1D6B" w14:textId="256E239A" w:rsidR="00D46984" w:rsidRPr="00C72408" w:rsidRDefault="5D9E82F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Training Delivery</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27AB98BE" w14:textId="7F0A942C" w:rsidR="00D46984" w:rsidRPr="00C72408" w:rsidRDefault="06E08295"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Training is periodic and compliance</w:t>
            </w:r>
            <w:r w:rsidR="00CE2AEB" w:rsidRPr="411E4948">
              <w:rPr>
                <w:rFonts w:ascii="Arial" w:hAnsi="Arial" w:cs="Arial"/>
                <w:color w:val="000000" w:themeColor="text1"/>
                <w:sz w:val="20"/>
                <w:szCs w:val="20"/>
              </w:rPr>
              <w:t xml:space="preserve"> </w:t>
            </w:r>
            <w:r w:rsidRPr="411E4948">
              <w:rPr>
                <w:rFonts w:ascii="Arial" w:hAnsi="Arial" w:cs="Arial"/>
                <w:color w:val="000000" w:themeColor="text1"/>
                <w:sz w:val="20"/>
                <w:szCs w:val="20"/>
              </w:rPr>
              <w:t>focused.</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D0F8910" w14:textId="0397F7C0" w:rsidR="00D46984" w:rsidRPr="00C72408" w:rsidRDefault="66F11066"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 xml:space="preserve">Training is scheduled regularly </w:t>
            </w:r>
            <w:r w:rsidR="00591A16" w:rsidRPr="00591A16">
              <w:rPr>
                <w:rFonts w:ascii="Arial" w:hAnsi="Arial" w:cs="Arial"/>
                <w:color w:val="000000" w:themeColor="text1"/>
                <w:sz w:val="20"/>
                <w:szCs w:val="20"/>
              </w:rPr>
              <w:t xml:space="preserve">and delivered </w:t>
            </w:r>
            <w:r w:rsidRPr="411E4948">
              <w:rPr>
                <w:rFonts w:ascii="Arial" w:hAnsi="Arial" w:cs="Arial"/>
                <w:color w:val="000000" w:themeColor="text1"/>
                <w:sz w:val="20"/>
                <w:szCs w:val="20"/>
              </w:rPr>
              <w:t xml:space="preserve">using a </w:t>
            </w:r>
            <w:r w:rsidR="00591A16" w:rsidRPr="00591A16">
              <w:rPr>
                <w:rFonts w:ascii="Arial" w:hAnsi="Arial" w:cs="Arial"/>
                <w:color w:val="000000" w:themeColor="text1"/>
                <w:sz w:val="20"/>
                <w:szCs w:val="20"/>
              </w:rPr>
              <w:t>range</w:t>
            </w:r>
            <w:r w:rsidRPr="411E4948">
              <w:rPr>
                <w:rFonts w:ascii="Arial" w:hAnsi="Arial" w:cs="Arial"/>
                <w:color w:val="000000" w:themeColor="text1"/>
                <w:sz w:val="20"/>
                <w:szCs w:val="20"/>
              </w:rPr>
              <w:t xml:space="preserve"> of formats</w:t>
            </w:r>
            <w:r w:rsidR="00591A16" w:rsidRPr="00591A16">
              <w:rPr>
                <w:rFonts w:ascii="Arial" w:hAnsi="Arial" w:cs="Arial"/>
                <w:color w:val="000000" w:themeColor="text1"/>
                <w:sz w:val="20"/>
                <w:szCs w:val="20"/>
              </w:rPr>
              <w:t xml:space="preserve"> appropriate to different roles</w:t>
            </w:r>
            <w:r w:rsidRPr="411E4948">
              <w:rPr>
                <w:rFonts w:ascii="Arial" w:hAnsi="Arial" w:cs="Arial"/>
                <w:color w:val="000000" w:themeColor="text1"/>
                <w:sz w:val="20"/>
                <w:szCs w:val="20"/>
              </w:rPr>
              <w:t>.</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80A150F" w14:textId="62648FB2" w:rsidR="00D46984" w:rsidRPr="00C72408" w:rsidRDefault="66F11066"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Training is ongoing, accessible, scenario-based and adapted to different roles and needs.</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5D6D005" w14:textId="77777777" w:rsidR="00D46984" w:rsidRPr="00C72408" w:rsidRDefault="00D46984"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CF7150C" w14:textId="77777777" w:rsidR="00D46984" w:rsidRPr="00E57394" w:rsidRDefault="00D46984" w:rsidP="411E4948">
            <w:pPr>
              <w:spacing w:after="0"/>
              <w:rPr>
                <w:rFonts w:ascii="Arial" w:hAnsi="Arial" w:cs="Arial"/>
                <w:color w:val="96C122"/>
                <w:sz w:val="20"/>
                <w:szCs w:val="20"/>
              </w:rPr>
            </w:pPr>
          </w:p>
        </w:tc>
      </w:tr>
      <w:tr w:rsidR="00C67677" w:rsidRPr="00E57394" w14:paraId="110B7D27" w14:textId="77777777" w:rsidTr="000E3BCE">
        <w:trPr>
          <w:trHeight w:val="1996"/>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0B8422A4" w14:textId="6814BC71" w:rsidR="00C67677" w:rsidRPr="00C72408" w:rsidRDefault="57F5126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Decision-Making Under Pressure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6731B3EF" w14:textId="7DE477C6" w:rsidR="00C67677" w:rsidRPr="009A38C1" w:rsidRDefault="57F5126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Training focuses mainly on standard procedures.</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8D0C72A" w14:textId="3A75F620" w:rsidR="00C67677" w:rsidRPr="0034175F" w:rsidRDefault="0C3EE973"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Training includes scenarios requiring judgement and escalation.</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C75934F" w14:textId="755DBF1B" w:rsidR="00C67677" w:rsidRPr="0034175F" w:rsidRDefault="0C3EE973"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Training regularly develops decision-making, time pressure and incomplete information.</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5A1440C" w14:textId="77777777" w:rsidR="00C67677" w:rsidRPr="00C72408" w:rsidRDefault="00C67677"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6BC4E0F" w14:textId="77777777" w:rsidR="00C67677" w:rsidRPr="00E57394" w:rsidRDefault="00C67677" w:rsidP="411E4948">
            <w:pPr>
              <w:spacing w:after="0"/>
              <w:rPr>
                <w:rFonts w:ascii="Arial" w:hAnsi="Arial" w:cs="Arial"/>
                <w:color w:val="96C122"/>
                <w:sz w:val="20"/>
                <w:szCs w:val="20"/>
              </w:rPr>
            </w:pPr>
          </w:p>
        </w:tc>
      </w:tr>
    </w:tbl>
    <w:p w14:paraId="52EC7D31" w14:textId="34A94B16" w:rsidR="00957C86" w:rsidRDefault="00957C86" w:rsidP="00CA332D">
      <w:pPr>
        <w:rPr>
          <w:rFonts w:ascii="Arial" w:hAnsi="Arial" w:cs="Arial"/>
          <w:color w:val="96C122"/>
          <w:sz w:val="48"/>
          <w:szCs w:val="48"/>
        </w:rPr>
      </w:pP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258"/>
        <w:gridCol w:w="2627"/>
        <w:gridCol w:w="2641"/>
        <w:gridCol w:w="2629"/>
        <w:gridCol w:w="2607"/>
        <w:gridCol w:w="2396"/>
      </w:tblGrid>
      <w:tr w:rsidR="000C47C5" w:rsidRPr="00E57394" w14:paraId="254C5E79"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208EE74E" w14:textId="4D606E9C" w:rsidR="00D4065B" w:rsidRDefault="28D3D2AF" w:rsidP="411E4948">
            <w:pPr>
              <w:spacing w:after="0"/>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lastRenderedPageBreak/>
              <w:t>EXERCISING</w:t>
            </w:r>
            <w:r w:rsidR="3C46A5A3" w:rsidRPr="411E4948">
              <w:rPr>
                <w:rFonts w:ascii="Arial" w:hAnsi="Arial" w:cs="Arial"/>
                <w:b/>
                <w:bCs/>
                <w:color w:val="FFFFFF" w:themeColor="background1"/>
                <w:sz w:val="20"/>
                <w:szCs w:val="20"/>
                <w:lang w:val="en-AU"/>
              </w:rPr>
              <w:t xml:space="preserve"> - </w:t>
            </w:r>
            <w:r w:rsidR="0345D4EA" w:rsidRPr="007436CB">
              <w:rPr>
                <w:rFonts w:ascii="Arial" w:hAnsi="Arial" w:cs="Arial"/>
                <w:color w:val="FFFFFF" w:themeColor="background1"/>
                <w:sz w:val="20"/>
                <w:szCs w:val="20"/>
                <w:lang w:val="en-AU"/>
              </w:rPr>
              <w:t xml:space="preserve">How emergency </w:t>
            </w:r>
            <w:r w:rsidR="00474F38" w:rsidRPr="00474F38">
              <w:rPr>
                <w:rFonts w:ascii="Arial" w:hAnsi="Arial" w:cs="Arial"/>
                <w:color w:val="FFFFFF" w:themeColor="background1"/>
                <w:sz w:val="20"/>
                <w:szCs w:val="20"/>
                <w:lang w:val="en-AU"/>
              </w:rPr>
              <w:t>arrangements</w:t>
            </w:r>
            <w:r w:rsidR="0345D4EA" w:rsidRPr="007436CB">
              <w:rPr>
                <w:rFonts w:ascii="Arial" w:hAnsi="Arial" w:cs="Arial"/>
                <w:color w:val="FFFFFF" w:themeColor="background1"/>
                <w:sz w:val="20"/>
                <w:szCs w:val="20"/>
                <w:lang w:val="en-AU"/>
              </w:rPr>
              <w:t xml:space="preserve"> are</w:t>
            </w:r>
            <w:r w:rsidR="00474F38" w:rsidRPr="00474F38">
              <w:rPr>
                <w:rFonts w:ascii="Arial" w:hAnsi="Arial" w:cs="Arial"/>
                <w:color w:val="FFFFFF" w:themeColor="background1"/>
                <w:sz w:val="20"/>
                <w:szCs w:val="20"/>
                <w:lang w:val="en-AU"/>
              </w:rPr>
              <w:t xml:space="preserve"> </w:t>
            </w:r>
            <w:r w:rsidR="0345D4EA" w:rsidRPr="411E4948">
              <w:rPr>
                <w:rFonts w:ascii="Arial" w:hAnsi="Arial" w:cs="Arial"/>
                <w:color w:val="FFFFFF" w:themeColor="background1"/>
                <w:sz w:val="20"/>
                <w:szCs w:val="20"/>
                <w:lang w:val="en-AU"/>
              </w:rPr>
              <w:t>tested and improved through structured exercises and debriefs</w:t>
            </w:r>
          </w:p>
        </w:tc>
      </w:tr>
      <w:tr w:rsidR="000C47C5" w:rsidRPr="00E57394" w14:paraId="7553E157" w14:textId="77777777" w:rsidTr="00CC7420">
        <w:trPr>
          <w:trHeight w:val="334"/>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7DD11834" w14:textId="77777777" w:rsidR="000C47C5" w:rsidRPr="00E57394" w:rsidRDefault="28D3D2AF" w:rsidP="00CC7420">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62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599A7155" w14:textId="77777777" w:rsidR="000C47C5" w:rsidRPr="00E57394" w:rsidRDefault="28D3D2AF" w:rsidP="00CC7420">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641"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14FAC00B" w14:textId="77777777" w:rsidR="000C47C5" w:rsidRPr="00B25A9E" w:rsidRDefault="28D3D2AF" w:rsidP="00CC7420">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262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72A62AA1" w14:textId="77777777" w:rsidR="000C47C5" w:rsidRPr="00B25A9E" w:rsidRDefault="28D3D2AF" w:rsidP="00CC7420">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60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6BBE4B03" w14:textId="77777777" w:rsidR="000C47C5" w:rsidRDefault="28D3D2AF" w:rsidP="00CC7420">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39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7E509AE9" w14:textId="0358918E" w:rsidR="000C47C5" w:rsidRDefault="28D3D2AF" w:rsidP="00CC7420">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 xml:space="preserve">Actions </w:t>
            </w:r>
            <w:r w:rsidRPr="000E3BCE">
              <w:rPr>
                <w:rFonts w:ascii="Arial" w:hAnsi="Arial" w:cs="Arial"/>
                <w:color w:val="FFFFFF" w:themeColor="background1"/>
                <w:sz w:val="20"/>
                <w:szCs w:val="20"/>
                <w:lang w:val="en-AU"/>
              </w:rPr>
              <w:t>(</w:t>
            </w:r>
            <w:r w:rsidR="000E3BCE" w:rsidRPr="000E3BCE">
              <w:rPr>
                <w:rFonts w:ascii="Arial" w:hAnsi="Arial" w:cs="Arial"/>
                <w:color w:val="FFFFFF" w:themeColor="background1"/>
                <w:sz w:val="20"/>
                <w:szCs w:val="20"/>
                <w:lang w:val="en-AU"/>
              </w:rPr>
              <w:t>i</w:t>
            </w:r>
            <w:r w:rsidRPr="000E3BCE">
              <w:rPr>
                <w:rFonts w:ascii="Arial" w:hAnsi="Arial" w:cs="Arial"/>
                <w:color w:val="FFFFFF" w:themeColor="background1"/>
                <w:sz w:val="20"/>
                <w:szCs w:val="20"/>
                <w:lang w:val="en-AU"/>
              </w:rPr>
              <w:t xml:space="preserve">f </w:t>
            </w:r>
            <w:r w:rsidR="000E3BCE" w:rsidRPr="000E3BCE">
              <w:rPr>
                <w:rFonts w:ascii="Arial" w:hAnsi="Arial" w:cs="Arial"/>
                <w:color w:val="FFFFFF" w:themeColor="background1"/>
                <w:sz w:val="20"/>
                <w:szCs w:val="20"/>
                <w:lang w:val="en-AU"/>
              </w:rPr>
              <w:t>n</w:t>
            </w:r>
            <w:r w:rsidRPr="000E3BCE">
              <w:rPr>
                <w:rFonts w:ascii="Arial" w:hAnsi="Arial" w:cs="Arial"/>
                <w:color w:val="FFFFFF" w:themeColor="background1"/>
                <w:sz w:val="20"/>
                <w:szCs w:val="20"/>
                <w:lang w:val="en-AU"/>
              </w:rPr>
              <w:t>eeded)</w:t>
            </w:r>
          </w:p>
        </w:tc>
      </w:tr>
      <w:tr w:rsidR="000C47C5" w:rsidRPr="00E57394" w14:paraId="639FCCA7" w14:textId="77777777" w:rsidTr="000E3BCE">
        <w:trPr>
          <w:trHeight w:val="1841"/>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hideMark/>
          </w:tcPr>
          <w:p w14:paraId="2DF8BAD2" w14:textId="77777777" w:rsidR="000C47C5" w:rsidRPr="00C72408" w:rsidRDefault="28D3D2AF"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Exercise Type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3A23D9A4" w14:textId="77777777" w:rsidR="000C47C5" w:rsidRPr="00C72408" w:rsidRDefault="28D3D2A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Evacuation drills only.</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C6129C5" w14:textId="2072A1DD" w:rsidR="000C47C5" w:rsidRPr="00C72408" w:rsidRDefault="28D3D2A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Discussion</w:t>
            </w:r>
            <w:r w:rsidR="0C3EE973" w:rsidRPr="411E4948">
              <w:rPr>
                <w:rFonts w:ascii="Arial" w:hAnsi="Arial" w:cs="Arial"/>
                <w:color w:val="000000" w:themeColor="text1"/>
                <w:sz w:val="20"/>
                <w:szCs w:val="20"/>
              </w:rPr>
              <w:t>-based</w:t>
            </w:r>
            <w:r w:rsidRPr="411E4948">
              <w:rPr>
                <w:rFonts w:ascii="Arial" w:hAnsi="Arial" w:cs="Arial"/>
                <w:color w:val="000000" w:themeColor="text1"/>
                <w:sz w:val="20"/>
                <w:szCs w:val="20"/>
              </w:rPr>
              <w:t xml:space="preserve"> </w:t>
            </w:r>
            <w:r w:rsidR="10E3D6EC" w:rsidRPr="411E4948">
              <w:rPr>
                <w:rFonts w:ascii="Arial" w:hAnsi="Arial" w:cs="Arial"/>
                <w:color w:val="000000" w:themeColor="text1"/>
                <w:sz w:val="20"/>
                <w:szCs w:val="20"/>
              </w:rPr>
              <w:t>or</w:t>
            </w:r>
            <w:r w:rsidRPr="411E4948">
              <w:rPr>
                <w:rFonts w:ascii="Arial" w:hAnsi="Arial" w:cs="Arial"/>
                <w:color w:val="000000" w:themeColor="text1"/>
                <w:sz w:val="20"/>
                <w:szCs w:val="20"/>
              </w:rPr>
              <w:t xml:space="preserve"> desktop exercises </w:t>
            </w:r>
            <w:r w:rsidR="10E3D6EC" w:rsidRPr="411E4948">
              <w:rPr>
                <w:rFonts w:ascii="Arial" w:hAnsi="Arial" w:cs="Arial"/>
                <w:color w:val="000000" w:themeColor="text1"/>
                <w:sz w:val="20"/>
                <w:szCs w:val="20"/>
              </w:rPr>
              <w:t xml:space="preserve">are </w:t>
            </w:r>
            <w:r w:rsidRPr="411E4948">
              <w:rPr>
                <w:rFonts w:ascii="Arial" w:hAnsi="Arial" w:cs="Arial"/>
                <w:color w:val="000000" w:themeColor="text1"/>
                <w:sz w:val="20"/>
                <w:szCs w:val="20"/>
              </w:rPr>
              <w:t>included.</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68C1F18" w14:textId="41A2F14D" w:rsidR="000C47C5" w:rsidRPr="00C72408" w:rsidRDefault="6C457453"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Functional and realistic exercises test multiple scenarios, systems and decision-making.</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8919BDB" w14:textId="77777777" w:rsidR="000C47C5" w:rsidRPr="00C72408" w:rsidRDefault="000C47C5"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5150CFC" w14:textId="77777777" w:rsidR="000C47C5" w:rsidRPr="00E57394" w:rsidRDefault="000C47C5" w:rsidP="411E4948">
            <w:pPr>
              <w:spacing w:after="0"/>
              <w:rPr>
                <w:rFonts w:ascii="Arial" w:hAnsi="Arial" w:cs="Arial"/>
                <w:color w:val="96C122"/>
                <w:sz w:val="20"/>
                <w:szCs w:val="20"/>
              </w:rPr>
            </w:pPr>
          </w:p>
        </w:tc>
      </w:tr>
      <w:tr w:rsidR="000C47C5" w:rsidRPr="00E57394" w14:paraId="68433CA3" w14:textId="77777777" w:rsidTr="000E3BCE">
        <w:trPr>
          <w:trHeight w:val="1911"/>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047B09D9" w14:textId="77777777" w:rsidR="000C47C5" w:rsidRPr="00C72408" w:rsidRDefault="28D3D2AF"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Frequency</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7F3581E0" w14:textId="4DB7E1E5" w:rsidR="000C47C5" w:rsidRPr="00C72408" w:rsidRDefault="6C457453"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Exercises occur occasionally or on an ad hoc basis.</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2C4697B" w14:textId="78BB8EF2" w:rsidR="000C47C5" w:rsidRPr="00C72408" w:rsidRDefault="6C457453"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Exercises are planned and scheduled.</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40F7E4F" w14:textId="45618DE4" w:rsidR="000C47C5" w:rsidRPr="00C72408" w:rsidRDefault="3ECCAF8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Exercises follow a regular program aligned to site risks, capability gaps and lessons learned.</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16D6261" w14:textId="77777777" w:rsidR="000C47C5" w:rsidRPr="00C72408" w:rsidRDefault="000C47C5"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C642098" w14:textId="77777777" w:rsidR="000C47C5" w:rsidRPr="00E57394" w:rsidRDefault="000C47C5" w:rsidP="411E4948">
            <w:pPr>
              <w:spacing w:after="0"/>
              <w:rPr>
                <w:rFonts w:ascii="Arial" w:hAnsi="Arial" w:cs="Arial"/>
                <w:color w:val="96C122"/>
                <w:sz w:val="20"/>
                <w:szCs w:val="20"/>
              </w:rPr>
            </w:pPr>
          </w:p>
        </w:tc>
      </w:tr>
      <w:tr w:rsidR="000C47C5" w:rsidRPr="00E57394" w14:paraId="4A6B4A2C" w14:textId="77777777" w:rsidTr="000E3BCE">
        <w:trPr>
          <w:trHeight w:val="1925"/>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67A15C0" w14:textId="77777777" w:rsidR="000C47C5" w:rsidRPr="00C72408" w:rsidRDefault="28D3D2AF"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Learning Capture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44A14D1A" w14:textId="0A0A3743" w:rsidR="000C47C5" w:rsidRPr="00C72408" w:rsidRDefault="3ECCAF8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Debriefs are informal.</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B17BCED" w14:textId="169CD8D0" w:rsidR="000C47C5" w:rsidRPr="00C72408" w:rsidRDefault="3ECCAF8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Formal debriefs are conducted and lessons are recorded.</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8B7D22C" w14:textId="55FB8A50" w:rsidR="000C47C5" w:rsidRPr="00C72408" w:rsidRDefault="3ECCAF8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Hot and cold debriefs are used, lessons are tracked, and improvements are embedded into plans, training and future exercises.</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F06C86A" w14:textId="77777777" w:rsidR="000C47C5" w:rsidRPr="00C72408" w:rsidRDefault="000C47C5"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2434998" w14:textId="77777777" w:rsidR="000C47C5" w:rsidRPr="00E57394" w:rsidRDefault="000C47C5" w:rsidP="411E4948">
            <w:pPr>
              <w:spacing w:after="0"/>
              <w:rPr>
                <w:rFonts w:ascii="Arial" w:hAnsi="Arial" w:cs="Arial"/>
                <w:color w:val="96C122"/>
                <w:sz w:val="20"/>
                <w:szCs w:val="20"/>
              </w:rPr>
            </w:pPr>
          </w:p>
        </w:tc>
      </w:tr>
      <w:tr w:rsidR="00615BBD" w:rsidRPr="00E57394" w14:paraId="24C96E42" w14:textId="77777777" w:rsidTr="000E3BCE">
        <w:trPr>
          <w:trHeight w:val="2009"/>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C117C04" w14:textId="2022A051" w:rsidR="00615BBD" w:rsidRPr="00C72408" w:rsidRDefault="3ECCAF8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Participant Scope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75CF8A9A" w14:textId="67B9C3E7" w:rsidR="00615BBD" w:rsidRPr="00615BBD" w:rsidRDefault="562C72F2"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Exercises involve core internal staff only</w:t>
            </w:r>
            <w:r w:rsidR="00B71947">
              <w:rPr>
                <w:rFonts w:ascii="Arial" w:hAnsi="Arial" w:cs="Arial"/>
                <w:color w:val="000000" w:themeColor="text1"/>
                <w:sz w:val="20"/>
                <w:szCs w:val="20"/>
              </w:rPr>
              <w:t>.</w:t>
            </w:r>
          </w:p>
        </w:tc>
        <w:tc>
          <w:tcPr>
            <w:tcW w:w="2641"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6053E8A" w14:textId="151CF007" w:rsidR="00615BBD" w:rsidRPr="00615BBD" w:rsidRDefault="562C72F2"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Exercises include broader internal participants and some tenants.</w:t>
            </w:r>
          </w:p>
        </w:tc>
        <w:tc>
          <w:tcPr>
            <w:tcW w:w="2629"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23D1312" w14:textId="2212FD5D" w:rsidR="00615BBD" w:rsidRPr="00615BBD" w:rsidRDefault="562C72F2"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Exercises include relevant tenants, contractors, neighbouring buildings or agencies where appropriate.</w:t>
            </w:r>
          </w:p>
        </w:tc>
        <w:tc>
          <w:tcPr>
            <w:tcW w:w="260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C115255" w14:textId="77777777" w:rsidR="00615BBD" w:rsidRPr="00C72408" w:rsidRDefault="00615BBD"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F907AF2" w14:textId="77777777" w:rsidR="00615BBD" w:rsidRPr="00E57394" w:rsidRDefault="00615BBD" w:rsidP="411E4948">
            <w:pPr>
              <w:spacing w:after="0"/>
              <w:rPr>
                <w:rFonts w:ascii="Arial" w:hAnsi="Arial" w:cs="Arial"/>
                <w:color w:val="96C122"/>
                <w:sz w:val="20"/>
                <w:szCs w:val="20"/>
              </w:rPr>
            </w:pPr>
          </w:p>
        </w:tc>
      </w:tr>
    </w:tbl>
    <w:p w14:paraId="67644447" w14:textId="77777777" w:rsidR="004C546C" w:rsidRDefault="004C546C" w:rsidP="00CA332D">
      <w:pPr>
        <w:rPr>
          <w:rFonts w:ascii="Arial" w:hAnsi="Arial" w:cs="Arial"/>
          <w:color w:val="96C122"/>
          <w:sz w:val="48"/>
          <w:szCs w:val="48"/>
        </w:rPr>
      </w:pP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258"/>
        <w:gridCol w:w="2627"/>
        <w:gridCol w:w="2335"/>
        <w:gridCol w:w="3260"/>
        <w:gridCol w:w="2282"/>
        <w:gridCol w:w="2396"/>
      </w:tblGrid>
      <w:tr w:rsidR="000C47C5" w:rsidRPr="00E57394" w14:paraId="7BF57F49"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04C10550" w14:textId="7EFCA1AB" w:rsidR="000C47C5" w:rsidRDefault="28D3D2AF" w:rsidP="411E4948">
            <w:pPr>
              <w:spacing w:after="0"/>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lastRenderedPageBreak/>
              <w:t>COLLABORATION</w:t>
            </w:r>
            <w:r w:rsidR="6C1A25BE" w:rsidRPr="411E4948">
              <w:rPr>
                <w:rFonts w:ascii="Arial" w:eastAsia="Arial" w:hAnsi="Arial" w:cs="Arial"/>
                <w:b/>
                <w:bCs/>
                <w:color w:val="FFFFFF" w:themeColor="background1"/>
                <w:sz w:val="20"/>
                <w:szCs w:val="20"/>
                <w:lang w:val="en-AU"/>
              </w:rPr>
              <w:t xml:space="preserve"> -</w:t>
            </w:r>
            <w:r w:rsidR="6C1A25BE" w:rsidRPr="411E4948">
              <w:rPr>
                <w:rFonts w:ascii="Arial" w:eastAsia="Arial" w:hAnsi="Arial" w:cs="Arial"/>
                <w:sz w:val="20"/>
                <w:szCs w:val="20"/>
              </w:rPr>
              <w:t xml:space="preserve"> </w:t>
            </w:r>
            <w:r w:rsidR="6C1A25BE" w:rsidRPr="004C546C">
              <w:rPr>
                <w:rFonts w:ascii="Arial" w:eastAsia="Arial" w:hAnsi="Arial" w:cs="Arial"/>
                <w:color w:val="FFFFFF" w:themeColor="background1"/>
                <w:sz w:val="20"/>
                <w:szCs w:val="20"/>
                <w:lang w:val="en-AU"/>
              </w:rPr>
              <w:t>How the building coordinates and shares information with external stakeholders, including neighbouring buildings and emergency services</w:t>
            </w:r>
          </w:p>
        </w:tc>
      </w:tr>
      <w:tr w:rsidR="000C47C5" w:rsidRPr="00E57394" w14:paraId="5B372008" w14:textId="77777777" w:rsidTr="000E3BCE">
        <w:trPr>
          <w:trHeight w:val="334"/>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142120B0" w14:textId="77777777" w:rsidR="000C47C5" w:rsidRPr="00E57394" w:rsidRDefault="28D3D2AF" w:rsidP="000E3BCE">
            <w:pPr>
              <w:spacing w:after="0"/>
              <w:jc w:val="center"/>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t>Capability</w:t>
            </w:r>
          </w:p>
        </w:tc>
        <w:tc>
          <w:tcPr>
            <w:tcW w:w="262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55EFBB81" w14:textId="77777777" w:rsidR="000C47C5" w:rsidRPr="00E57394" w:rsidRDefault="28D3D2AF" w:rsidP="000E3BCE">
            <w:pPr>
              <w:spacing w:after="0"/>
              <w:jc w:val="center"/>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t>Good</w:t>
            </w:r>
          </w:p>
        </w:tc>
        <w:tc>
          <w:tcPr>
            <w:tcW w:w="233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68F92D36" w14:textId="77777777" w:rsidR="000C47C5" w:rsidRPr="00B25A9E" w:rsidRDefault="28D3D2AF" w:rsidP="000E3BCE">
            <w:pPr>
              <w:spacing w:after="0"/>
              <w:jc w:val="center"/>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t>Better</w:t>
            </w:r>
          </w:p>
        </w:tc>
        <w:tc>
          <w:tcPr>
            <w:tcW w:w="32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3A48594B" w14:textId="77777777" w:rsidR="000C47C5" w:rsidRPr="00B25A9E" w:rsidRDefault="28D3D2AF" w:rsidP="000E3BCE">
            <w:pPr>
              <w:spacing w:after="0"/>
              <w:jc w:val="center"/>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t>Best</w:t>
            </w:r>
          </w:p>
        </w:tc>
        <w:tc>
          <w:tcPr>
            <w:tcW w:w="22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04966293" w14:textId="77777777" w:rsidR="000C47C5" w:rsidRDefault="28D3D2AF" w:rsidP="000E3BCE">
            <w:pPr>
              <w:spacing w:after="0"/>
              <w:jc w:val="center"/>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t>Where are we now?</w:t>
            </w:r>
          </w:p>
        </w:tc>
        <w:tc>
          <w:tcPr>
            <w:tcW w:w="239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18504A17" w14:textId="140B6ACE" w:rsidR="000C47C5" w:rsidRDefault="28D3D2AF" w:rsidP="000E3BCE">
            <w:pPr>
              <w:spacing w:after="0"/>
              <w:jc w:val="center"/>
              <w:rPr>
                <w:rFonts w:ascii="Arial" w:eastAsia="Arial" w:hAnsi="Arial" w:cs="Arial"/>
                <w:b/>
                <w:bCs/>
                <w:color w:val="FFFFFF" w:themeColor="background1"/>
                <w:sz w:val="20"/>
                <w:szCs w:val="20"/>
                <w:lang w:val="en-AU"/>
              </w:rPr>
            </w:pPr>
            <w:r w:rsidRPr="411E4948">
              <w:rPr>
                <w:rFonts w:ascii="Arial" w:eastAsia="Arial" w:hAnsi="Arial" w:cs="Arial"/>
                <w:b/>
                <w:bCs/>
                <w:color w:val="FFFFFF" w:themeColor="background1"/>
                <w:sz w:val="20"/>
                <w:szCs w:val="20"/>
                <w:lang w:val="en-AU"/>
              </w:rPr>
              <w:t xml:space="preserve">Actions </w:t>
            </w:r>
            <w:r w:rsidRPr="000E3BCE">
              <w:rPr>
                <w:rFonts w:ascii="Arial" w:eastAsia="Arial" w:hAnsi="Arial" w:cs="Arial"/>
                <w:color w:val="FFFFFF" w:themeColor="background1"/>
                <w:sz w:val="20"/>
                <w:szCs w:val="20"/>
                <w:lang w:val="en-AU"/>
              </w:rPr>
              <w:t>(</w:t>
            </w:r>
            <w:r w:rsidR="000E3BCE" w:rsidRPr="000E3BCE">
              <w:rPr>
                <w:rFonts w:ascii="Arial" w:eastAsia="Arial" w:hAnsi="Arial" w:cs="Arial"/>
                <w:color w:val="FFFFFF" w:themeColor="background1"/>
                <w:sz w:val="20"/>
                <w:szCs w:val="20"/>
                <w:lang w:val="en-AU"/>
              </w:rPr>
              <w:t>i</w:t>
            </w:r>
            <w:r w:rsidRPr="000E3BCE">
              <w:rPr>
                <w:rFonts w:ascii="Arial" w:eastAsia="Arial" w:hAnsi="Arial" w:cs="Arial"/>
                <w:color w:val="FFFFFF" w:themeColor="background1"/>
                <w:sz w:val="20"/>
                <w:szCs w:val="20"/>
                <w:lang w:val="en-AU"/>
              </w:rPr>
              <w:t xml:space="preserve">f </w:t>
            </w:r>
            <w:r w:rsidR="000E3BCE" w:rsidRPr="000E3BCE">
              <w:rPr>
                <w:rFonts w:ascii="Arial" w:eastAsia="Arial" w:hAnsi="Arial" w:cs="Arial"/>
                <w:color w:val="FFFFFF" w:themeColor="background1"/>
                <w:sz w:val="20"/>
                <w:szCs w:val="20"/>
                <w:lang w:val="en-AU"/>
              </w:rPr>
              <w:t>n</w:t>
            </w:r>
            <w:r w:rsidRPr="000E3BCE">
              <w:rPr>
                <w:rFonts w:ascii="Arial" w:eastAsia="Arial" w:hAnsi="Arial" w:cs="Arial"/>
                <w:color w:val="FFFFFF" w:themeColor="background1"/>
                <w:sz w:val="20"/>
                <w:szCs w:val="20"/>
                <w:lang w:val="en-AU"/>
              </w:rPr>
              <w:t>eeded)</w:t>
            </w:r>
          </w:p>
        </w:tc>
      </w:tr>
      <w:tr w:rsidR="000C47C5" w:rsidRPr="00E57394" w14:paraId="0D289AFD"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hideMark/>
          </w:tcPr>
          <w:p w14:paraId="6CD4BE47" w14:textId="578E30FC" w:rsidR="000C47C5" w:rsidRPr="00C72408" w:rsidRDefault="28D3D2AF" w:rsidP="411E4948">
            <w:pPr>
              <w:spacing w:after="0"/>
              <w:jc w:val="center"/>
              <w:rPr>
                <w:rFonts w:ascii="Arial" w:eastAsia="Arial" w:hAnsi="Arial" w:cs="Arial"/>
                <w:b/>
                <w:bCs/>
                <w:color w:val="000000" w:themeColor="text1"/>
                <w:sz w:val="20"/>
                <w:szCs w:val="20"/>
              </w:rPr>
            </w:pPr>
            <w:r w:rsidRPr="411E4948">
              <w:rPr>
                <w:rFonts w:ascii="Arial" w:eastAsia="Arial" w:hAnsi="Arial" w:cs="Arial"/>
                <w:b/>
                <w:bCs/>
                <w:color w:val="000000" w:themeColor="text1"/>
                <w:sz w:val="20"/>
                <w:szCs w:val="20"/>
              </w:rPr>
              <w:t>Neighbour Coordination</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38948ECC" w14:textId="25A954E9" w:rsidR="000C47C5" w:rsidRPr="00C72408" w:rsidRDefault="400ACD7A"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Contact with neighbouring buildings is informal and ad hoc.</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636FC41" w14:textId="2497C025" w:rsidR="000C47C5" w:rsidRPr="00C72408" w:rsidRDefault="1F7342DA"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Some formal coordination arrangements</w:t>
            </w:r>
            <w:r w:rsidR="400ACD7A" w:rsidRPr="411E4948">
              <w:rPr>
                <w:rFonts w:ascii="Arial" w:eastAsia="Arial" w:hAnsi="Arial" w:cs="Arial"/>
                <w:color w:val="000000" w:themeColor="text1"/>
                <w:sz w:val="20"/>
                <w:szCs w:val="20"/>
              </w:rPr>
              <w:t xml:space="preserve"> exist</w:t>
            </w:r>
            <w:r w:rsidRPr="411E4948">
              <w:rPr>
                <w:rFonts w:ascii="Arial" w:eastAsia="Arial" w:hAnsi="Arial" w:cs="Arial"/>
                <w:color w:val="000000" w:themeColor="text1"/>
                <w:sz w:val="20"/>
                <w:szCs w:val="20"/>
              </w:rPr>
              <w:t>.</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67822C6" w14:textId="7FB4E47B" w:rsidR="000C47C5" w:rsidRPr="00C72408" w:rsidRDefault="16CBABA3"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Ongoing coordination exists with key neighbouring buildings and precinct stakeholders.</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9DB0BF9" w14:textId="77777777" w:rsidR="000C47C5" w:rsidRPr="00C72408" w:rsidRDefault="000C47C5" w:rsidP="411E4948">
            <w:pPr>
              <w:spacing w:after="0"/>
              <w:rPr>
                <w:rFonts w:ascii="Arial" w:eastAsia="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3674E02" w14:textId="77777777" w:rsidR="000C47C5" w:rsidRPr="00E57394" w:rsidRDefault="000C47C5" w:rsidP="411E4948">
            <w:pPr>
              <w:spacing w:after="0"/>
              <w:rPr>
                <w:rFonts w:ascii="Arial" w:eastAsia="Arial" w:hAnsi="Arial" w:cs="Arial"/>
                <w:color w:val="96C122"/>
                <w:sz w:val="20"/>
                <w:szCs w:val="20"/>
              </w:rPr>
            </w:pPr>
          </w:p>
        </w:tc>
      </w:tr>
      <w:tr w:rsidR="000C47C5" w:rsidRPr="00E57394" w14:paraId="6755CCF8" w14:textId="77777777" w:rsidTr="004C546C">
        <w:trPr>
          <w:trHeight w:val="1200"/>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9CEA3D7" w14:textId="3884B1EE" w:rsidR="000C47C5" w:rsidRPr="00C72408" w:rsidRDefault="28D3D2AF" w:rsidP="411E4948">
            <w:pPr>
              <w:spacing w:after="0"/>
              <w:jc w:val="center"/>
              <w:rPr>
                <w:rFonts w:ascii="Arial" w:eastAsia="Arial" w:hAnsi="Arial" w:cs="Arial"/>
                <w:b/>
                <w:bCs/>
                <w:color w:val="000000" w:themeColor="text1"/>
                <w:sz w:val="20"/>
                <w:szCs w:val="20"/>
              </w:rPr>
            </w:pPr>
            <w:r w:rsidRPr="411E4948">
              <w:rPr>
                <w:rFonts w:ascii="Arial" w:eastAsia="Arial" w:hAnsi="Arial" w:cs="Arial"/>
                <w:b/>
                <w:bCs/>
                <w:color w:val="000000" w:themeColor="text1"/>
                <w:sz w:val="20"/>
                <w:szCs w:val="20"/>
              </w:rPr>
              <w:t>Emergency Services Interface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37705755" w14:textId="01AECE34" w:rsidR="000C47C5" w:rsidRPr="00C72408" w:rsidRDefault="16CBABA3"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Basic understanding exists of emergency services expectations and contact points.</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BD324C1" w14:textId="4235E563" w:rsidR="000C47C5" w:rsidRPr="00C72408" w:rsidRDefault="16CBABA3"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Key information is prepared and emergency services interface arrangements are understood.</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E35E7E4" w14:textId="1C36E747" w:rsidR="000C47C5" w:rsidRPr="00C72408" w:rsidRDefault="6CA718F6"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Practical interaction with emergency services is planned, supported by clear information, access arrangements and tested processes.</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50DDF56" w14:textId="77777777" w:rsidR="000C47C5" w:rsidRPr="00C72408" w:rsidRDefault="000C47C5" w:rsidP="411E4948">
            <w:pPr>
              <w:spacing w:after="0"/>
              <w:rPr>
                <w:rFonts w:ascii="Arial" w:eastAsia="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03DA0FC" w14:textId="77777777" w:rsidR="000C47C5" w:rsidRPr="00E57394" w:rsidRDefault="000C47C5" w:rsidP="411E4948">
            <w:pPr>
              <w:spacing w:after="0"/>
              <w:rPr>
                <w:rFonts w:ascii="Arial" w:eastAsia="Arial" w:hAnsi="Arial" w:cs="Arial"/>
                <w:color w:val="96C122"/>
                <w:sz w:val="20"/>
                <w:szCs w:val="20"/>
              </w:rPr>
            </w:pPr>
          </w:p>
        </w:tc>
      </w:tr>
      <w:tr w:rsidR="000C47C5" w:rsidRPr="00E57394" w14:paraId="52A6C388"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61A535BC" w14:textId="72296647" w:rsidR="000C47C5" w:rsidRPr="00C72408" w:rsidRDefault="28D3D2AF" w:rsidP="411E4948">
            <w:pPr>
              <w:spacing w:after="0"/>
              <w:jc w:val="center"/>
              <w:rPr>
                <w:rFonts w:ascii="Arial" w:eastAsia="Arial" w:hAnsi="Arial" w:cs="Arial"/>
                <w:b/>
                <w:bCs/>
                <w:color w:val="000000" w:themeColor="text1"/>
                <w:sz w:val="20"/>
                <w:szCs w:val="20"/>
              </w:rPr>
            </w:pPr>
            <w:r w:rsidRPr="411E4948">
              <w:rPr>
                <w:rFonts w:ascii="Arial" w:eastAsia="Arial" w:hAnsi="Arial" w:cs="Arial"/>
                <w:b/>
                <w:bCs/>
                <w:color w:val="000000" w:themeColor="text1"/>
                <w:sz w:val="20"/>
                <w:szCs w:val="20"/>
              </w:rPr>
              <w:t>Information Sharing</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1A0B5FDD" w14:textId="4853A1D4" w:rsidR="000C47C5" w:rsidRPr="00C72408" w:rsidRDefault="6CA718F6"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Information sharing is ad hoc and undocumented.</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16970B6" w14:textId="7F893287" w:rsidR="000C47C5" w:rsidRPr="00C72408" w:rsidRDefault="1F7342DA"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Some structured sharing</w:t>
            </w:r>
            <w:r w:rsidR="56758FCB" w:rsidRPr="411E4948">
              <w:rPr>
                <w:rFonts w:ascii="Arial" w:eastAsia="Arial" w:hAnsi="Arial" w:cs="Arial"/>
                <w:color w:val="000000" w:themeColor="text1"/>
                <w:sz w:val="20"/>
                <w:szCs w:val="20"/>
              </w:rPr>
              <w:t xml:space="preserve"> occurs</w:t>
            </w:r>
            <w:r w:rsidRPr="411E4948">
              <w:rPr>
                <w:rFonts w:ascii="Arial" w:eastAsia="Arial" w:hAnsi="Arial" w:cs="Arial"/>
                <w:color w:val="000000" w:themeColor="text1"/>
                <w:sz w:val="20"/>
                <w:szCs w:val="20"/>
              </w:rPr>
              <w:t>.</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515BE47" w14:textId="1AA0F19E" w:rsidR="000C47C5" w:rsidRPr="00C72408" w:rsidRDefault="56758FCB" w:rsidP="411E4948">
            <w:pPr>
              <w:spacing w:after="0"/>
              <w:rPr>
                <w:rFonts w:ascii="Arial" w:eastAsia="Arial" w:hAnsi="Arial" w:cs="Arial"/>
                <w:color w:val="000000" w:themeColor="text1"/>
                <w:sz w:val="20"/>
                <w:szCs w:val="20"/>
              </w:rPr>
            </w:pPr>
            <w:r w:rsidRPr="411E4948">
              <w:rPr>
                <w:rFonts w:ascii="Arial" w:eastAsia="Arial" w:hAnsi="Arial" w:cs="Arial"/>
                <w:color w:val="000000" w:themeColor="text1"/>
                <w:sz w:val="20"/>
                <w:szCs w:val="20"/>
              </w:rPr>
              <w:t>Information is shared consistently, appropriately and in a timely way during incidents and reviews</w:t>
            </w:r>
            <w:r w:rsidR="00B71947" w:rsidRPr="411E4948">
              <w:rPr>
                <w:rFonts w:ascii="Arial" w:eastAsia="Arial" w:hAnsi="Arial" w:cs="Arial"/>
                <w:color w:val="000000" w:themeColor="text1"/>
                <w:sz w:val="20"/>
                <w:szCs w:val="20"/>
              </w:rPr>
              <w:t>.</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E315A33" w14:textId="77777777" w:rsidR="000C47C5" w:rsidRPr="00C72408" w:rsidRDefault="000C47C5" w:rsidP="411E4948">
            <w:pPr>
              <w:spacing w:after="0"/>
              <w:rPr>
                <w:rFonts w:ascii="Arial" w:eastAsia="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65E170B" w14:textId="77777777" w:rsidR="000C47C5" w:rsidRPr="00E57394" w:rsidRDefault="000C47C5" w:rsidP="411E4948">
            <w:pPr>
              <w:spacing w:after="0"/>
              <w:rPr>
                <w:rFonts w:ascii="Arial" w:eastAsia="Arial" w:hAnsi="Arial" w:cs="Arial"/>
                <w:color w:val="96C122"/>
                <w:sz w:val="20"/>
                <w:szCs w:val="20"/>
              </w:rPr>
            </w:pPr>
          </w:p>
        </w:tc>
      </w:tr>
    </w:tbl>
    <w:p w14:paraId="53723B15" w14:textId="20FEEFFA" w:rsidR="00957C86" w:rsidRPr="004C546C" w:rsidRDefault="004C546C" w:rsidP="00CA332D">
      <w:pPr>
        <w:rPr>
          <w:rFonts w:ascii="Arial" w:hAnsi="Arial" w:cs="Arial"/>
          <w:color w:val="96C122"/>
          <w:sz w:val="16"/>
          <w:szCs w:val="16"/>
        </w:rPr>
      </w:pPr>
      <w:r w:rsidRPr="004C546C">
        <w:rPr>
          <w:rFonts w:ascii="Arial" w:hAnsi="Arial" w:cs="Arial"/>
          <w:color w:val="96C122"/>
          <w:sz w:val="16"/>
          <w:szCs w:val="16"/>
        </w:rPr>
        <w:t xml:space="preserve">  </w:t>
      </w: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258"/>
        <w:gridCol w:w="2627"/>
        <w:gridCol w:w="2335"/>
        <w:gridCol w:w="3260"/>
        <w:gridCol w:w="2282"/>
        <w:gridCol w:w="2396"/>
      </w:tblGrid>
      <w:tr w:rsidR="009E19E1" w:rsidRPr="00E57394" w14:paraId="30198D81"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1D10FF29" w14:textId="6F49198B" w:rsidR="009E19E1" w:rsidRDefault="532B41A1" w:rsidP="411E4948">
            <w:pPr>
              <w:spacing w:after="0"/>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CONTINUOUS IMPROVEMENT</w:t>
            </w:r>
            <w:r w:rsidR="3BDC5126" w:rsidRPr="411E4948">
              <w:rPr>
                <w:rFonts w:ascii="Arial" w:hAnsi="Arial" w:cs="Arial"/>
                <w:b/>
                <w:bCs/>
                <w:color w:val="FFFFFF" w:themeColor="background1"/>
                <w:sz w:val="20"/>
                <w:szCs w:val="20"/>
                <w:lang w:val="en-AU"/>
              </w:rPr>
              <w:t xml:space="preserve"> - </w:t>
            </w:r>
            <w:r w:rsidR="3BDC5126" w:rsidRPr="000E3BCE">
              <w:rPr>
                <w:rFonts w:ascii="Arial" w:hAnsi="Arial" w:cs="Arial"/>
                <w:color w:val="FFFFFF" w:themeColor="background1"/>
                <w:sz w:val="20"/>
                <w:szCs w:val="20"/>
                <w:lang w:val="en-AU"/>
              </w:rPr>
              <w:t xml:space="preserve">How lessons, actions and insights are captured, tracked and used to </w:t>
            </w:r>
            <w:r w:rsidR="00875653" w:rsidRPr="000E3BCE">
              <w:rPr>
                <w:rFonts w:ascii="Arial" w:hAnsi="Arial" w:cs="Arial"/>
                <w:color w:val="FFFFFF" w:themeColor="background1"/>
                <w:sz w:val="20"/>
                <w:szCs w:val="20"/>
                <w:lang w:val="en-AU"/>
              </w:rPr>
              <w:t>improve</w:t>
            </w:r>
            <w:r w:rsidR="3BDC5126" w:rsidRPr="000E3BCE">
              <w:rPr>
                <w:rFonts w:ascii="Arial" w:hAnsi="Arial" w:cs="Arial"/>
                <w:color w:val="FFFFFF" w:themeColor="background1"/>
                <w:sz w:val="20"/>
                <w:szCs w:val="20"/>
                <w:lang w:val="en-AU"/>
              </w:rPr>
              <w:t xml:space="preserve"> capability over time</w:t>
            </w:r>
          </w:p>
        </w:tc>
      </w:tr>
      <w:tr w:rsidR="009E19E1" w:rsidRPr="00E57394" w14:paraId="72B45E59" w14:textId="77777777" w:rsidTr="000E3BCE">
        <w:trPr>
          <w:trHeight w:val="334"/>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5F565DE3" w14:textId="77777777" w:rsidR="009E19E1" w:rsidRPr="00E57394" w:rsidRDefault="532B41A1"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62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0F5CA702" w14:textId="77777777" w:rsidR="009E19E1" w:rsidRPr="00E57394" w:rsidRDefault="532B41A1"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33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707FAD86" w14:textId="77777777" w:rsidR="009E19E1" w:rsidRPr="00B25A9E" w:rsidRDefault="532B41A1"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32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6D30D78D" w14:textId="77777777" w:rsidR="009E19E1" w:rsidRPr="00B25A9E" w:rsidRDefault="532B41A1"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2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05CA2F64" w14:textId="77777777" w:rsidR="009E19E1" w:rsidRDefault="532B41A1"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39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vAlign w:val="center"/>
          </w:tcPr>
          <w:p w14:paraId="3888C9D9" w14:textId="797841BE" w:rsidR="009E19E1" w:rsidRDefault="532B41A1" w:rsidP="000E3BCE">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 xml:space="preserve">Actions </w:t>
            </w:r>
            <w:r w:rsidRPr="000E3BCE">
              <w:rPr>
                <w:rFonts w:ascii="Arial" w:hAnsi="Arial" w:cs="Arial"/>
                <w:color w:val="FFFFFF" w:themeColor="background1"/>
                <w:sz w:val="20"/>
                <w:szCs w:val="20"/>
                <w:lang w:val="en-AU"/>
              </w:rPr>
              <w:t>(</w:t>
            </w:r>
            <w:r w:rsidR="000E3BCE" w:rsidRPr="000E3BCE">
              <w:rPr>
                <w:rFonts w:ascii="Arial" w:hAnsi="Arial" w:cs="Arial"/>
                <w:color w:val="FFFFFF" w:themeColor="background1"/>
                <w:sz w:val="20"/>
                <w:szCs w:val="20"/>
                <w:lang w:val="en-AU"/>
              </w:rPr>
              <w:t>i</w:t>
            </w:r>
            <w:r w:rsidRPr="000E3BCE">
              <w:rPr>
                <w:rFonts w:ascii="Arial" w:hAnsi="Arial" w:cs="Arial"/>
                <w:color w:val="FFFFFF" w:themeColor="background1"/>
                <w:sz w:val="20"/>
                <w:szCs w:val="20"/>
                <w:lang w:val="en-AU"/>
              </w:rPr>
              <w:t xml:space="preserve">f </w:t>
            </w:r>
            <w:r w:rsidR="000E3BCE" w:rsidRPr="000E3BCE">
              <w:rPr>
                <w:rFonts w:ascii="Arial" w:hAnsi="Arial" w:cs="Arial"/>
                <w:color w:val="FFFFFF" w:themeColor="background1"/>
                <w:sz w:val="20"/>
                <w:szCs w:val="20"/>
                <w:lang w:val="en-AU"/>
              </w:rPr>
              <w:t>n</w:t>
            </w:r>
            <w:r w:rsidRPr="000E3BCE">
              <w:rPr>
                <w:rFonts w:ascii="Arial" w:hAnsi="Arial" w:cs="Arial"/>
                <w:color w:val="FFFFFF" w:themeColor="background1"/>
                <w:sz w:val="20"/>
                <w:szCs w:val="20"/>
                <w:lang w:val="en-AU"/>
              </w:rPr>
              <w:t>eeded)</w:t>
            </w:r>
          </w:p>
        </w:tc>
      </w:tr>
      <w:tr w:rsidR="009E19E1" w:rsidRPr="00E57394" w14:paraId="468BBBE2"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hideMark/>
          </w:tcPr>
          <w:p w14:paraId="0C947858" w14:textId="6BAC951F" w:rsidR="009E19E1" w:rsidRPr="00C72408" w:rsidRDefault="532B41A1"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Lessons Learned</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36D96CC2" w14:textId="6C9CE3F9" w:rsidR="009E19E1" w:rsidRPr="00C72408" w:rsidRDefault="488ECCEB"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Learning is captured through informal discussion.</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E2E2F6F" w14:textId="6C78946B" w:rsidR="009E19E1" w:rsidRPr="00C72408" w:rsidRDefault="2BA338B2"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Lessons learned are documented.</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CDE90CF" w14:textId="7E31D6E0" w:rsidR="009E19E1" w:rsidRPr="00C72408" w:rsidRDefault="2BA338B2" w:rsidP="411E4948">
            <w:pPr>
              <w:spacing w:after="0"/>
              <w:rPr>
                <w:rFonts w:ascii="Arial" w:hAnsi="Arial" w:cs="Arial"/>
                <w:color w:val="000000" w:themeColor="text1"/>
                <w:sz w:val="20"/>
                <w:szCs w:val="20"/>
                <w:lang w:val="en-AU"/>
              </w:rPr>
            </w:pPr>
            <w:r w:rsidRPr="411E4948">
              <w:rPr>
                <w:rFonts w:ascii="Arial" w:hAnsi="Arial" w:cs="Arial"/>
                <w:color w:val="000000" w:themeColor="text1"/>
                <w:sz w:val="20"/>
                <w:szCs w:val="20"/>
              </w:rPr>
              <w:t>Lessons are consistently documented, tracked and translated into action.</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1664D15" w14:textId="77777777" w:rsidR="009E19E1" w:rsidRPr="00C72408" w:rsidRDefault="009E19E1"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CA81072" w14:textId="77777777" w:rsidR="009E19E1" w:rsidRPr="00E57394" w:rsidRDefault="009E19E1" w:rsidP="411E4948">
            <w:pPr>
              <w:spacing w:after="0"/>
              <w:rPr>
                <w:rFonts w:ascii="Arial" w:hAnsi="Arial" w:cs="Arial"/>
                <w:color w:val="96C122"/>
                <w:sz w:val="20"/>
                <w:szCs w:val="20"/>
              </w:rPr>
            </w:pPr>
          </w:p>
        </w:tc>
      </w:tr>
      <w:tr w:rsidR="009E19E1" w:rsidRPr="00E57394" w14:paraId="0CBD414C"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79B3981A" w14:textId="3C655A0F" w:rsidR="009E19E1" w:rsidRPr="00C72408" w:rsidRDefault="532B41A1"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Action Tracking</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79DF16D3" w14:textId="71936918" w:rsidR="009E19E1" w:rsidRPr="00C72408" w:rsidRDefault="7BDBD781"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Follow-up is limited and inconsistently documented.</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E7BA6BE" w14:textId="77D7A8D9" w:rsidR="009E19E1" w:rsidRPr="00C72408" w:rsidRDefault="112B5B4E"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 xml:space="preserve">Actions </w:t>
            </w:r>
            <w:r w:rsidR="7BDBD781" w:rsidRPr="411E4948">
              <w:rPr>
                <w:rFonts w:ascii="Arial" w:hAnsi="Arial" w:cs="Arial"/>
                <w:color w:val="000000" w:themeColor="text1"/>
                <w:sz w:val="20"/>
                <w:szCs w:val="20"/>
              </w:rPr>
              <w:t>are</w:t>
            </w:r>
            <w:r w:rsidRPr="411E4948">
              <w:rPr>
                <w:rFonts w:ascii="Arial" w:hAnsi="Arial" w:cs="Arial"/>
                <w:color w:val="000000" w:themeColor="text1"/>
                <w:sz w:val="20"/>
                <w:szCs w:val="20"/>
              </w:rPr>
              <w:t xml:space="preserve"> tracked and documented.</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8B8BE3B" w14:textId="64642F07" w:rsidR="009E19E1" w:rsidRPr="00C72408" w:rsidRDefault="112B5B4E"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 xml:space="preserve">Actions </w:t>
            </w:r>
            <w:r w:rsidR="7BDBD781" w:rsidRPr="411E4948">
              <w:rPr>
                <w:rFonts w:ascii="Arial" w:hAnsi="Arial" w:cs="Arial"/>
                <w:color w:val="000000" w:themeColor="text1"/>
                <w:sz w:val="20"/>
                <w:szCs w:val="20"/>
              </w:rPr>
              <w:t>are</w:t>
            </w:r>
            <w:r w:rsidRPr="411E4948">
              <w:rPr>
                <w:rFonts w:ascii="Arial" w:hAnsi="Arial" w:cs="Arial"/>
                <w:color w:val="000000" w:themeColor="text1"/>
                <w:sz w:val="20"/>
                <w:szCs w:val="20"/>
              </w:rPr>
              <w:t xml:space="preserve"> tracked, documented, completed and verified.</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266DD57" w14:textId="77777777" w:rsidR="009E19E1" w:rsidRPr="00C72408" w:rsidRDefault="009E19E1"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F460868" w14:textId="77777777" w:rsidR="009E19E1" w:rsidRPr="00E57394" w:rsidRDefault="009E19E1" w:rsidP="411E4948">
            <w:pPr>
              <w:spacing w:after="0"/>
              <w:rPr>
                <w:rFonts w:ascii="Arial" w:hAnsi="Arial" w:cs="Arial"/>
                <w:color w:val="96C122"/>
                <w:sz w:val="20"/>
                <w:szCs w:val="20"/>
              </w:rPr>
            </w:pPr>
          </w:p>
        </w:tc>
      </w:tr>
      <w:tr w:rsidR="009E19E1" w:rsidRPr="00E57394" w14:paraId="39C3235D"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537EA6F9" w14:textId="0435BF82" w:rsidR="009E19E1" w:rsidRPr="00C72408" w:rsidRDefault="532B41A1"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Cross-Learning</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3CD8784C" w14:textId="7752A21B" w:rsidR="009E19E1" w:rsidRPr="00C72408" w:rsidRDefault="49E7D58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Learning remains internal to the site.</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78BCD48" w14:textId="2534ADF3" w:rsidR="009E19E1" w:rsidRPr="00C72408" w:rsidRDefault="49E7D58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Some structured sharing occurs across teams or sites.</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94F1C8C" w14:textId="7954A64C" w:rsidR="009E19E1" w:rsidRPr="00C72408" w:rsidRDefault="49E7D58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Learning is actively shared across buildings, portfolios or precinct networks</w:t>
            </w:r>
            <w:r w:rsidR="002B3329">
              <w:rPr>
                <w:rFonts w:ascii="Arial" w:hAnsi="Arial" w:cs="Arial"/>
                <w:color w:val="000000" w:themeColor="text1"/>
                <w:sz w:val="20"/>
                <w:szCs w:val="20"/>
              </w:rPr>
              <w:t>.</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B06F515" w14:textId="77777777" w:rsidR="009E19E1" w:rsidRPr="00C72408" w:rsidRDefault="009E19E1"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4F518BF" w14:textId="77777777" w:rsidR="009E19E1" w:rsidRPr="00E57394" w:rsidRDefault="009E19E1" w:rsidP="411E4948">
            <w:pPr>
              <w:spacing w:after="0"/>
              <w:rPr>
                <w:rFonts w:ascii="Arial" w:hAnsi="Arial" w:cs="Arial"/>
                <w:color w:val="96C122"/>
                <w:sz w:val="20"/>
                <w:szCs w:val="20"/>
              </w:rPr>
            </w:pPr>
          </w:p>
        </w:tc>
      </w:tr>
      <w:tr w:rsidR="001464A1" w:rsidRPr="00E57394" w14:paraId="4F2929F0" w14:textId="77777777" w:rsidTr="004C546C">
        <w:trPr>
          <w:trHeight w:val="300"/>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06FB08F3" w14:textId="2CE991FA" w:rsidR="001464A1" w:rsidRPr="00C72408" w:rsidRDefault="6010ADBA"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Review Cycle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67931590" w14:textId="6AB3EC1A" w:rsidR="001464A1" w:rsidRPr="001464A1" w:rsidRDefault="6010ADBA"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 xml:space="preserve">Reviews occur after major events only. </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0AF1380" w14:textId="60D794F9" w:rsidR="001464A1" w:rsidRPr="001464A1" w:rsidRDefault="6010ADBA"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Periodic reviews are under</w:t>
            </w:r>
            <w:r w:rsidR="3DBCE227" w:rsidRPr="411E4948">
              <w:rPr>
                <w:rFonts w:ascii="Arial" w:hAnsi="Arial" w:cs="Arial"/>
                <w:color w:val="000000" w:themeColor="text1"/>
                <w:sz w:val="20"/>
                <w:szCs w:val="20"/>
              </w:rPr>
              <w:t xml:space="preserve">taken. </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78BD557" w14:textId="556995DF" w:rsidR="001464A1" w:rsidRPr="001464A1" w:rsidRDefault="3DBCE227"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 xml:space="preserve">Reviews are scheduled, risk-informed and linked to exercises, incidents and planning updates. </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A843B27" w14:textId="77777777" w:rsidR="001464A1" w:rsidRPr="00C72408" w:rsidRDefault="001464A1"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DDE2B1E" w14:textId="77777777" w:rsidR="001464A1" w:rsidRPr="00E57394" w:rsidRDefault="001464A1" w:rsidP="411E4948">
            <w:pPr>
              <w:spacing w:after="0"/>
              <w:rPr>
                <w:rFonts w:ascii="Arial" w:hAnsi="Arial" w:cs="Arial"/>
                <w:color w:val="96C122"/>
                <w:sz w:val="20"/>
                <w:szCs w:val="20"/>
              </w:rPr>
            </w:pPr>
          </w:p>
        </w:tc>
      </w:tr>
    </w:tbl>
    <w:p w14:paraId="47E0FB2E" w14:textId="5FEED81A" w:rsidR="009E19E1" w:rsidRPr="004C546C" w:rsidRDefault="004C546C" w:rsidP="00CA332D">
      <w:pPr>
        <w:rPr>
          <w:rFonts w:ascii="Arial" w:hAnsi="Arial" w:cs="Arial"/>
          <w:color w:val="96C122"/>
          <w:sz w:val="16"/>
          <w:szCs w:val="16"/>
        </w:rPr>
      </w:pPr>
      <w:r w:rsidRPr="004C546C">
        <w:rPr>
          <w:rFonts w:ascii="Arial" w:hAnsi="Arial" w:cs="Arial"/>
          <w:color w:val="96C122"/>
          <w:sz w:val="16"/>
          <w:szCs w:val="16"/>
        </w:rPr>
        <w:t xml:space="preserve"> </w:t>
      </w:r>
    </w:p>
    <w:tbl>
      <w:tblPr>
        <w:tblpPr w:leftFromText="180" w:rightFromText="180" w:vertAnchor="text" w:horzAnchor="margin" w:tblpY="65"/>
        <w:tblW w:w="15158" w:type="dxa"/>
        <w:tblCellMar>
          <w:left w:w="0" w:type="dxa"/>
          <w:right w:w="0" w:type="dxa"/>
        </w:tblCellMar>
        <w:tblLook w:val="0620" w:firstRow="1" w:lastRow="0" w:firstColumn="0" w:lastColumn="0" w:noHBand="1" w:noVBand="1"/>
      </w:tblPr>
      <w:tblGrid>
        <w:gridCol w:w="2258"/>
        <w:gridCol w:w="2627"/>
        <w:gridCol w:w="2335"/>
        <w:gridCol w:w="3260"/>
        <w:gridCol w:w="2282"/>
        <w:gridCol w:w="2396"/>
      </w:tblGrid>
      <w:tr w:rsidR="00697C86" w:rsidRPr="00E57394" w14:paraId="4E62A2D8" w14:textId="77777777" w:rsidTr="411E4948">
        <w:trPr>
          <w:trHeight w:val="334"/>
        </w:trPr>
        <w:tc>
          <w:tcPr>
            <w:tcW w:w="15158" w:type="dxa"/>
            <w:gridSpan w:val="6"/>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tcPr>
          <w:p w14:paraId="1741B252" w14:textId="486D5644" w:rsidR="00697C86" w:rsidRDefault="6A2405BC" w:rsidP="411E4948">
            <w:pPr>
              <w:spacing w:after="0"/>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lastRenderedPageBreak/>
              <w:t>PRECINCT COORDINATION</w:t>
            </w:r>
            <w:r w:rsidR="4E609C41" w:rsidRPr="411E4948">
              <w:rPr>
                <w:rFonts w:ascii="Arial" w:hAnsi="Arial" w:cs="Arial"/>
                <w:b/>
                <w:bCs/>
                <w:color w:val="FFFFFF" w:themeColor="background1"/>
                <w:sz w:val="20"/>
                <w:szCs w:val="20"/>
                <w:lang w:val="en-AU"/>
              </w:rPr>
              <w:t xml:space="preserve"> - </w:t>
            </w:r>
            <w:r w:rsidR="4E609C41" w:rsidRPr="004C546C">
              <w:rPr>
                <w:rFonts w:ascii="Arial" w:hAnsi="Arial" w:cs="Arial"/>
                <w:color w:val="FFFFFF" w:themeColor="background1"/>
                <w:sz w:val="20"/>
                <w:szCs w:val="20"/>
                <w:lang w:val="en-AU"/>
              </w:rPr>
              <w:t>How the building contributes to and aligns with coordination, communication and response across the broader precinct or CBD</w:t>
            </w:r>
          </w:p>
        </w:tc>
      </w:tr>
      <w:tr w:rsidR="00697C86" w:rsidRPr="00E57394" w14:paraId="765557B8" w14:textId="77777777" w:rsidTr="004C546C">
        <w:trPr>
          <w:trHeight w:val="334"/>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390E1502" w14:textId="77777777" w:rsidR="00697C86" w:rsidRPr="00E57394" w:rsidRDefault="09DE63FD"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Capability</w:t>
            </w:r>
          </w:p>
        </w:tc>
        <w:tc>
          <w:tcPr>
            <w:tcW w:w="262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Mar>
              <w:top w:w="72" w:type="dxa"/>
              <w:left w:w="144" w:type="dxa"/>
              <w:bottom w:w="72" w:type="dxa"/>
              <w:right w:w="144" w:type="dxa"/>
            </w:tcMar>
            <w:vAlign w:val="center"/>
            <w:hideMark/>
          </w:tcPr>
          <w:p w14:paraId="6C48ADB7" w14:textId="77777777" w:rsidR="00697C86" w:rsidRPr="00E57394" w:rsidRDefault="09DE63FD"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Good</w:t>
            </w:r>
          </w:p>
        </w:tc>
        <w:tc>
          <w:tcPr>
            <w:tcW w:w="233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3B3D23F7" w14:textId="77777777" w:rsidR="00697C86" w:rsidRPr="00B25A9E" w:rsidRDefault="09DE63FD"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Better</w:t>
            </w:r>
          </w:p>
        </w:tc>
        <w:tc>
          <w:tcPr>
            <w:tcW w:w="326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33999685" w14:textId="77777777" w:rsidR="00697C86" w:rsidRPr="00B25A9E" w:rsidRDefault="09DE63FD"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Best</w:t>
            </w:r>
          </w:p>
        </w:tc>
        <w:tc>
          <w:tcPr>
            <w:tcW w:w="228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2630335A" w14:textId="77777777" w:rsidR="00697C86" w:rsidRDefault="09DE63FD"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Where are we now?</w:t>
            </w:r>
          </w:p>
        </w:tc>
        <w:tc>
          <w:tcPr>
            <w:tcW w:w="2396"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5C123"/>
          </w:tcPr>
          <w:p w14:paraId="222EBEAB" w14:textId="4D7E6214" w:rsidR="00697C86" w:rsidRDefault="09DE63FD" w:rsidP="411E4948">
            <w:pPr>
              <w:spacing w:after="0"/>
              <w:jc w:val="center"/>
              <w:rPr>
                <w:rFonts w:ascii="Arial" w:hAnsi="Arial" w:cs="Arial"/>
                <w:b/>
                <w:bCs/>
                <w:color w:val="FFFFFF" w:themeColor="background1"/>
                <w:sz w:val="20"/>
                <w:szCs w:val="20"/>
                <w:lang w:val="en-AU"/>
              </w:rPr>
            </w:pPr>
            <w:r w:rsidRPr="411E4948">
              <w:rPr>
                <w:rFonts w:ascii="Arial" w:hAnsi="Arial" w:cs="Arial"/>
                <w:b/>
                <w:bCs/>
                <w:color w:val="FFFFFF" w:themeColor="background1"/>
                <w:sz w:val="20"/>
                <w:szCs w:val="20"/>
                <w:lang w:val="en-AU"/>
              </w:rPr>
              <w:t xml:space="preserve">Actions </w:t>
            </w:r>
            <w:r w:rsidRPr="000E3BCE">
              <w:rPr>
                <w:rFonts w:ascii="Arial" w:hAnsi="Arial" w:cs="Arial"/>
                <w:color w:val="FFFFFF" w:themeColor="background1"/>
                <w:sz w:val="20"/>
                <w:szCs w:val="20"/>
                <w:lang w:val="en-AU"/>
              </w:rPr>
              <w:t>(</w:t>
            </w:r>
            <w:r w:rsidR="000E3BCE" w:rsidRPr="000E3BCE">
              <w:rPr>
                <w:rFonts w:ascii="Arial" w:hAnsi="Arial" w:cs="Arial"/>
                <w:color w:val="FFFFFF" w:themeColor="background1"/>
                <w:sz w:val="20"/>
                <w:szCs w:val="20"/>
                <w:lang w:val="en-AU"/>
              </w:rPr>
              <w:t>if n</w:t>
            </w:r>
            <w:r w:rsidRPr="000E3BCE">
              <w:rPr>
                <w:rFonts w:ascii="Arial" w:hAnsi="Arial" w:cs="Arial"/>
                <w:color w:val="FFFFFF" w:themeColor="background1"/>
                <w:sz w:val="20"/>
                <w:szCs w:val="20"/>
                <w:lang w:val="en-AU"/>
              </w:rPr>
              <w:t>eeded)</w:t>
            </w:r>
          </w:p>
        </w:tc>
      </w:tr>
      <w:tr w:rsidR="00697C86" w:rsidRPr="00E57394" w14:paraId="26F51DCA" w14:textId="77777777" w:rsidTr="007238FD">
        <w:trPr>
          <w:trHeight w:val="300"/>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4313377D" w14:textId="374AE22C" w:rsidR="00697C86" w:rsidRPr="00C72408" w:rsidRDefault="3B25BBA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Coordination with Nearby Buildings</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534483CF" w14:textId="7F99C9A3" w:rsidR="00697C86" w:rsidRPr="00C72408" w:rsidRDefault="3B25BBA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Informal awareness of neighbouring buildings and occasional contact.</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6818E65" w14:textId="5F775541" w:rsidR="00697C86" w:rsidRPr="00C72408" w:rsidRDefault="3B25BBA9"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Some coordination exists with neighbouring buildings, including shared contacts or basic communication arrangements.</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3406546" w14:textId="598F34CB" w:rsidR="00697C86" w:rsidRPr="00C72408" w:rsidRDefault="3B25BBA9" w:rsidP="411E4948">
            <w:pPr>
              <w:spacing w:after="0"/>
              <w:rPr>
                <w:rFonts w:ascii="Arial" w:hAnsi="Arial" w:cs="Arial"/>
                <w:color w:val="000000" w:themeColor="text1"/>
                <w:sz w:val="20"/>
                <w:szCs w:val="20"/>
                <w:lang w:val="en-AU"/>
              </w:rPr>
            </w:pPr>
            <w:r w:rsidRPr="411E4948">
              <w:rPr>
                <w:rFonts w:ascii="Arial" w:hAnsi="Arial" w:cs="Arial"/>
                <w:color w:val="000000" w:themeColor="text1"/>
                <w:sz w:val="20"/>
                <w:szCs w:val="20"/>
              </w:rPr>
              <w:t>Active coordination with key neighbouring buildings, including defined communication channels and participation in joint activities where relevant.</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87A0B31" w14:textId="77777777" w:rsidR="00697C86" w:rsidRPr="00C72408" w:rsidRDefault="00697C86"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0D0C2BB3" w14:textId="77777777" w:rsidR="00697C86" w:rsidRPr="00E57394" w:rsidRDefault="00697C86" w:rsidP="411E4948">
            <w:pPr>
              <w:spacing w:after="0"/>
              <w:rPr>
                <w:rFonts w:ascii="Arial" w:hAnsi="Arial" w:cs="Arial"/>
                <w:color w:val="96C122"/>
                <w:sz w:val="20"/>
                <w:szCs w:val="20"/>
              </w:rPr>
            </w:pPr>
          </w:p>
        </w:tc>
      </w:tr>
      <w:tr w:rsidR="00697C86" w:rsidRPr="00E57394" w14:paraId="68D35CC7" w14:textId="77777777" w:rsidTr="000E3BCE">
        <w:trPr>
          <w:trHeight w:val="1443"/>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248484DC" w14:textId="3CC004AF" w:rsidR="00697C86" w:rsidRPr="00C72408" w:rsidRDefault="3B25BBA9"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Communication Across Buildings</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0AE9A16D" w14:textId="539218A0" w:rsidR="00697C86" w:rsidRPr="00C72408" w:rsidRDefault="66C9B06C"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Communication with other buildings occurs on an ad hoc basis during incidents.</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3FE27A3C" w14:textId="09A0EC74" w:rsidR="00697C86" w:rsidRPr="00C72408" w:rsidRDefault="66C9B06C"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Communication pathways with neighbouring buildings are identified and used where needed.</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E782D01" w14:textId="396820EE" w:rsidR="00697C86" w:rsidRPr="00C72408" w:rsidRDefault="66C9B06C"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Communication protocols are defined and support timely, coordinated messaging across buildings during incidents.</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3637E12" w14:textId="77777777" w:rsidR="00697C86" w:rsidRPr="00C72408" w:rsidRDefault="00697C86"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AE83202" w14:textId="77777777" w:rsidR="00697C86" w:rsidRPr="00E57394" w:rsidRDefault="00697C86" w:rsidP="411E4948">
            <w:pPr>
              <w:spacing w:after="0"/>
              <w:rPr>
                <w:rFonts w:ascii="Arial" w:hAnsi="Arial" w:cs="Arial"/>
                <w:color w:val="96C122"/>
                <w:sz w:val="20"/>
                <w:szCs w:val="20"/>
              </w:rPr>
            </w:pPr>
          </w:p>
        </w:tc>
      </w:tr>
      <w:tr w:rsidR="00697C86" w:rsidRPr="00E57394" w14:paraId="6BCA02F2"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0F9B276C" w14:textId="3379EC8D" w:rsidR="00697C86" w:rsidRPr="00C72408" w:rsidRDefault="0D07936A"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Awareness of Conditions</w:t>
            </w:r>
            <w:r w:rsidR="009E3D83">
              <w:rPr>
                <w:rFonts w:ascii="Arial" w:hAnsi="Arial" w:cs="Arial"/>
                <w:b/>
                <w:bCs/>
                <w:color w:val="000000" w:themeColor="text1"/>
                <w:sz w:val="20"/>
                <w:szCs w:val="20"/>
              </w:rPr>
              <w:t xml:space="preserve"> Beyond the Building</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4E4407A4" w14:textId="4E17604D" w:rsidR="00697C86" w:rsidRPr="00C72408" w:rsidRDefault="0D07936A"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Limited visibility of conditions beyond the building.</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2E5FB44" w14:textId="2A9DB93A" w:rsidR="00697C86" w:rsidRPr="00C72408" w:rsidRDefault="0D07936A"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Some awareness of precinct conditions through informal updates or contacts.</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CE3426F" w14:textId="55CDA45A" w:rsidR="00697C86" w:rsidRDefault="0D07936A"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Situational awareness is supported by shared information, coordination with others, and awareness of impacts beyond the building.</w:t>
            </w:r>
          </w:p>
          <w:p w14:paraId="6BE52DA0" w14:textId="07A5193A" w:rsidR="00B36051" w:rsidRPr="007238FD" w:rsidRDefault="00B36051" w:rsidP="411E4948">
            <w:pPr>
              <w:ind w:firstLine="720"/>
              <w:rPr>
                <w:rFonts w:ascii="Arial" w:hAnsi="Arial" w:cs="Arial"/>
                <w:sz w:val="20"/>
                <w:szCs w:val="20"/>
              </w:rPr>
            </w:pP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2144FBB" w14:textId="77777777" w:rsidR="00697C86" w:rsidRPr="00C72408" w:rsidRDefault="00697C86"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0439578" w14:textId="77777777" w:rsidR="00697C86" w:rsidRPr="00E57394" w:rsidRDefault="00697C86" w:rsidP="411E4948">
            <w:pPr>
              <w:spacing w:after="0"/>
              <w:rPr>
                <w:rFonts w:ascii="Arial" w:hAnsi="Arial" w:cs="Arial"/>
                <w:color w:val="96C122"/>
                <w:sz w:val="20"/>
                <w:szCs w:val="20"/>
              </w:rPr>
            </w:pPr>
          </w:p>
        </w:tc>
      </w:tr>
      <w:tr w:rsidR="00697C86" w:rsidRPr="00E57394" w14:paraId="38D736F6" w14:textId="77777777" w:rsidTr="004C546C">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3FDFDC8D" w14:textId="64D2CCA3" w:rsidR="00697C86" w:rsidRPr="00C72408" w:rsidRDefault="205996BF"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Engagement in Precinct Networks</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0A1CD096" w14:textId="1EB845A2" w:rsidR="00697C86" w:rsidRPr="001464A1" w:rsidRDefault="205996B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Limited or no participation in precinct-level discussions or activities.</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CA5ABF2" w14:textId="17D1CD4E" w:rsidR="00697C86" w:rsidRDefault="205996B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Occasional participation in forums, meetings or information sharing.</w:t>
            </w:r>
          </w:p>
          <w:p w14:paraId="22F8CAF8" w14:textId="77777777" w:rsidR="00EF7B44" w:rsidRDefault="00EF7B44" w:rsidP="411E4948">
            <w:pPr>
              <w:rPr>
                <w:rFonts w:ascii="Arial" w:hAnsi="Arial" w:cs="Arial"/>
                <w:color w:val="000000" w:themeColor="text1"/>
                <w:sz w:val="20"/>
                <w:szCs w:val="20"/>
              </w:rPr>
            </w:pPr>
          </w:p>
          <w:p w14:paraId="0E7AC949" w14:textId="4E788446" w:rsidR="00EF7B44" w:rsidRPr="007238FD" w:rsidRDefault="00EF7B44" w:rsidP="411E4948">
            <w:pPr>
              <w:rPr>
                <w:rFonts w:ascii="Arial" w:hAnsi="Arial" w:cs="Arial"/>
                <w:sz w:val="20"/>
                <w:szCs w:val="20"/>
              </w:rPr>
            </w:pP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1788B13D" w14:textId="48CF44F3" w:rsidR="00697C86" w:rsidRPr="001464A1" w:rsidRDefault="205996BF"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Active participation in precinct or CBD-level coordination forums, exercises or information sharing initiatives.</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72044214" w14:textId="77777777" w:rsidR="00697C86" w:rsidRPr="00C72408" w:rsidRDefault="00697C86"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28680010" w14:textId="77777777" w:rsidR="00697C86" w:rsidRPr="00E57394" w:rsidRDefault="00697C86" w:rsidP="411E4948">
            <w:pPr>
              <w:spacing w:after="0"/>
              <w:rPr>
                <w:rFonts w:ascii="Arial" w:hAnsi="Arial" w:cs="Arial"/>
                <w:color w:val="96C122"/>
                <w:sz w:val="20"/>
                <w:szCs w:val="20"/>
              </w:rPr>
            </w:pPr>
          </w:p>
        </w:tc>
      </w:tr>
      <w:tr w:rsidR="00EF7B44" w:rsidRPr="00E57394" w14:paraId="600F5EEE" w14:textId="77777777" w:rsidTr="000E3BCE">
        <w:trPr>
          <w:trHeight w:val="1441"/>
        </w:trPr>
        <w:tc>
          <w:tcPr>
            <w:tcW w:w="2258"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FE09C"/>
            <w:tcMar>
              <w:top w:w="72" w:type="dxa"/>
              <w:left w:w="144" w:type="dxa"/>
              <w:bottom w:w="72" w:type="dxa"/>
              <w:right w:w="144" w:type="dxa"/>
            </w:tcMar>
            <w:vAlign w:val="center"/>
          </w:tcPr>
          <w:p w14:paraId="139AA286" w14:textId="3AEAB5E4" w:rsidR="00EF7B44" w:rsidRPr="00EF7B44" w:rsidRDefault="1FDF7487" w:rsidP="411E4948">
            <w:pPr>
              <w:spacing w:after="0"/>
              <w:jc w:val="center"/>
              <w:rPr>
                <w:rFonts w:ascii="Arial" w:hAnsi="Arial" w:cs="Arial"/>
                <w:b/>
                <w:bCs/>
                <w:color w:val="000000" w:themeColor="text1"/>
                <w:sz w:val="20"/>
                <w:szCs w:val="20"/>
              </w:rPr>
            </w:pPr>
            <w:r w:rsidRPr="411E4948">
              <w:rPr>
                <w:rFonts w:ascii="Arial" w:hAnsi="Arial" w:cs="Arial"/>
                <w:b/>
                <w:bCs/>
                <w:color w:val="000000" w:themeColor="text1"/>
                <w:sz w:val="20"/>
                <w:szCs w:val="20"/>
              </w:rPr>
              <w:t>Alignment with External Response</w:t>
            </w:r>
          </w:p>
        </w:tc>
        <w:tc>
          <w:tcPr>
            <w:tcW w:w="2627"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Mar>
              <w:top w:w="72" w:type="dxa"/>
              <w:left w:w="144" w:type="dxa"/>
              <w:bottom w:w="72" w:type="dxa"/>
              <w:right w:w="144" w:type="dxa"/>
            </w:tcMar>
          </w:tcPr>
          <w:p w14:paraId="2E59B710" w14:textId="4C62F1A1" w:rsidR="00EF7B44" w:rsidRPr="00EF7B44" w:rsidRDefault="1FDF7487"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Focus is primarily on internal building response.</w:t>
            </w:r>
          </w:p>
        </w:tc>
        <w:tc>
          <w:tcPr>
            <w:tcW w:w="2335"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42D0A61F" w14:textId="42779BE2" w:rsidR="00EF7B44" w:rsidRPr="00EF7B44" w:rsidRDefault="1FDF7487"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Some understanding of how building actions interact with surrounding areas.</w:t>
            </w:r>
          </w:p>
        </w:tc>
        <w:tc>
          <w:tcPr>
            <w:tcW w:w="3260"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981CDC6" w14:textId="1E0CAD51" w:rsidR="00EF7B44" w:rsidRPr="00EF7B44" w:rsidRDefault="1FDF7487" w:rsidP="411E4948">
            <w:pPr>
              <w:spacing w:after="0"/>
              <w:rPr>
                <w:rFonts w:ascii="Arial" w:hAnsi="Arial" w:cs="Arial"/>
                <w:color w:val="000000" w:themeColor="text1"/>
                <w:sz w:val="20"/>
                <w:szCs w:val="20"/>
              </w:rPr>
            </w:pPr>
            <w:r w:rsidRPr="411E4948">
              <w:rPr>
                <w:rFonts w:ascii="Arial" w:hAnsi="Arial" w:cs="Arial"/>
                <w:color w:val="000000" w:themeColor="text1"/>
                <w:sz w:val="20"/>
                <w:szCs w:val="20"/>
              </w:rPr>
              <w:t>Building response is coordinated with neighbouring buildings and aligns with broader precinct or emergency services response where appropriate.</w:t>
            </w:r>
          </w:p>
        </w:tc>
        <w:tc>
          <w:tcPr>
            <w:tcW w:w="2282"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63C00EF4" w14:textId="77777777" w:rsidR="00EF7B44" w:rsidRPr="00C72408" w:rsidRDefault="00EF7B44" w:rsidP="411E4948">
            <w:pPr>
              <w:spacing w:after="0"/>
              <w:rPr>
                <w:rFonts w:ascii="Arial" w:hAnsi="Arial" w:cs="Arial"/>
                <w:color w:val="000000" w:themeColor="text1"/>
                <w:sz w:val="20"/>
                <w:szCs w:val="20"/>
              </w:rPr>
            </w:pPr>
          </w:p>
        </w:tc>
        <w:tc>
          <w:tcPr>
            <w:tcW w:w="2396" w:type="dxa"/>
            <w:tcBorders>
              <w:top w:val="single" w:sz="24"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EBF3DB"/>
          </w:tcPr>
          <w:p w14:paraId="5A0A814D" w14:textId="77777777" w:rsidR="00EF7B44" w:rsidRPr="00E57394" w:rsidRDefault="00EF7B44" w:rsidP="411E4948">
            <w:pPr>
              <w:spacing w:after="0"/>
              <w:rPr>
                <w:rFonts w:ascii="Arial" w:hAnsi="Arial" w:cs="Arial"/>
                <w:color w:val="96C122"/>
                <w:sz w:val="20"/>
                <w:szCs w:val="20"/>
              </w:rPr>
            </w:pPr>
          </w:p>
        </w:tc>
      </w:tr>
    </w:tbl>
    <w:p w14:paraId="4C8C727D" w14:textId="77777777" w:rsidR="00957C86" w:rsidRPr="000A74CB" w:rsidRDefault="00957C86" w:rsidP="00CA332D">
      <w:pPr>
        <w:rPr>
          <w:rFonts w:ascii="Arial" w:hAnsi="Arial" w:cs="Arial"/>
          <w:color w:val="96C122"/>
          <w:sz w:val="48"/>
          <w:szCs w:val="48"/>
        </w:rPr>
      </w:pPr>
    </w:p>
    <w:sectPr w:rsidR="00957C86" w:rsidRPr="000A74CB" w:rsidSect="00A31C23">
      <w:pgSz w:w="16838" w:h="11906"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72C9"/>
    <w:multiLevelType w:val="hybridMultilevel"/>
    <w:tmpl w:val="3EE06768"/>
    <w:lvl w:ilvl="0" w:tplc="9CF844CE">
      <w:start w:val="1"/>
      <w:numFmt w:val="decimal"/>
      <w:lvlText w:val="%1."/>
      <w:lvlJc w:val="left"/>
      <w:pPr>
        <w:ind w:left="720" w:hanging="360"/>
      </w:pPr>
    </w:lvl>
    <w:lvl w:ilvl="1" w:tplc="E65CE4E4">
      <w:start w:val="1"/>
      <w:numFmt w:val="lowerLetter"/>
      <w:lvlText w:val="%2."/>
      <w:lvlJc w:val="left"/>
      <w:pPr>
        <w:ind w:left="1440" w:hanging="360"/>
      </w:pPr>
    </w:lvl>
    <w:lvl w:ilvl="2" w:tplc="7BD29412">
      <w:start w:val="1"/>
      <w:numFmt w:val="lowerRoman"/>
      <w:lvlText w:val="%3."/>
      <w:lvlJc w:val="right"/>
      <w:pPr>
        <w:ind w:left="2160" w:hanging="180"/>
      </w:pPr>
    </w:lvl>
    <w:lvl w:ilvl="3" w:tplc="E27431AC">
      <w:start w:val="1"/>
      <w:numFmt w:val="decimal"/>
      <w:lvlText w:val="%4."/>
      <w:lvlJc w:val="left"/>
      <w:pPr>
        <w:ind w:left="2880" w:hanging="360"/>
      </w:pPr>
    </w:lvl>
    <w:lvl w:ilvl="4" w:tplc="DA1C22F6">
      <w:start w:val="1"/>
      <w:numFmt w:val="lowerLetter"/>
      <w:lvlText w:val="%5."/>
      <w:lvlJc w:val="left"/>
      <w:pPr>
        <w:ind w:left="3600" w:hanging="360"/>
      </w:pPr>
    </w:lvl>
    <w:lvl w:ilvl="5" w:tplc="AB7096FA">
      <w:start w:val="1"/>
      <w:numFmt w:val="lowerRoman"/>
      <w:lvlText w:val="%6."/>
      <w:lvlJc w:val="right"/>
      <w:pPr>
        <w:ind w:left="4320" w:hanging="180"/>
      </w:pPr>
    </w:lvl>
    <w:lvl w:ilvl="6" w:tplc="67AA5304">
      <w:start w:val="1"/>
      <w:numFmt w:val="decimal"/>
      <w:lvlText w:val="%7."/>
      <w:lvlJc w:val="left"/>
      <w:pPr>
        <w:ind w:left="5040" w:hanging="360"/>
      </w:pPr>
    </w:lvl>
    <w:lvl w:ilvl="7" w:tplc="4232C7BA">
      <w:start w:val="1"/>
      <w:numFmt w:val="lowerLetter"/>
      <w:lvlText w:val="%8."/>
      <w:lvlJc w:val="left"/>
      <w:pPr>
        <w:ind w:left="5760" w:hanging="360"/>
      </w:pPr>
    </w:lvl>
    <w:lvl w:ilvl="8" w:tplc="A9CEF2AC">
      <w:start w:val="1"/>
      <w:numFmt w:val="lowerRoman"/>
      <w:lvlText w:val="%9."/>
      <w:lvlJc w:val="right"/>
      <w:pPr>
        <w:ind w:left="6480" w:hanging="180"/>
      </w:pPr>
    </w:lvl>
  </w:abstractNum>
  <w:abstractNum w:abstractNumId="1" w15:restartNumberingAfterBreak="0">
    <w:nsid w:val="084B4B27"/>
    <w:multiLevelType w:val="hybridMultilevel"/>
    <w:tmpl w:val="DD0CD0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FFD6B3E"/>
    <w:multiLevelType w:val="hybridMultilevel"/>
    <w:tmpl w:val="64CC47D6"/>
    <w:lvl w:ilvl="0" w:tplc="0C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A877B15"/>
    <w:multiLevelType w:val="hybridMultilevel"/>
    <w:tmpl w:val="68CCD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57174017"/>
    <w:multiLevelType w:val="hybridMultilevel"/>
    <w:tmpl w:val="6D1EB7B8"/>
    <w:lvl w:ilvl="0" w:tplc="A9D258A0">
      <w:start w:val="1"/>
      <w:numFmt w:val="bullet"/>
      <w:lvlText w:val=""/>
      <w:lvlJc w:val="left"/>
      <w:pPr>
        <w:ind w:left="720" w:hanging="360"/>
      </w:pPr>
      <w:rPr>
        <w:rFonts w:ascii="Symbol" w:hAnsi="Symbol" w:hint="default"/>
      </w:rPr>
    </w:lvl>
    <w:lvl w:ilvl="1" w:tplc="4ADC3B3C">
      <w:start w:val="1"/>
      <w:numFmt w:val="bullet"/>
      <w:lvlText w:val="o"/>
      <w:lvlJc w:val="left"/>
      <w:pPr>
        <w:ind w:left="1440" w:hanging="360"/>
      </w:pPr>
      <w:rPr>
        <w:rFonts w:ascii="Courier New" w:hAnsi="Courier New" w:hint="default"/>
      </w:rPr>
    </w:lvl>
    <w:lvl w:ilvl="2" w:tplc="C3C4EA5E">
      <w:start w:val="1"/>
      <w:numFmt w:val="bullet"/>
      <w:lvlText w:val=""/>
      <w:lvlJc w:val="left"/>
      <w:pPr>
        <w:ind w:left="2160" w:hanging="360"/>
      </w:pPr>
      <w:rPr>
        <w:rFonts w:ascii="Wingdings" w:hAnsi="Wingdings" w:hint="default"/>
      </w:rPr>
    </w:lvl>
    <w:lvl w:ilvl="3" w:tplc="B8DA308A">
      <w:start w:val="1"/>
      <w:numFmt w:val="bullet"/>
      <w:lvlText w:val=""/>
      <w:lvlJc w:val="left"/>
      <w:pPr>
        <w:ind w:left="2880" w:hanging="360"/>
      </w:pPr>
      <w:rPr>
        <w:rFonts w:ascii="Symbol" w:hAnsi="Symbol" w:hint="default"/>
      </w:rPr>
    </w:lvl>
    <w:lvl w:ilvl="4" w:tplc="6F08008E">
      <w:start w:val="1"/>
      <w:numFmt w:val="bullet"/>
      <w:lvlText w:val="o"/>
      <w:lvlJc w:val="left"/>
      <w:pPr>
        <w:ind w:left="3600" w:hanging="360"/>
      </w:pPr>
      <w:rPr>
        <w:rFonts w:ascii="Courier New" w:hAnsi="Courier New" w:hint="default"/>
      </w:rPr>
    </w:lvl>
    <w:lvl w:ilvl="5" w:tplc="9350D332">
      <w:start w:val="1"/>
      <w:numFmt w:val="bullet"/>
      <w:lvlText w:val=""/>
      <w:lvlJc w:val="left"/>
      <w:pPr>
        <w:ind w:left="4320" w:hanging="360"/>
      </w:pPr>
      <w:rPr>
        <w:rFonts w:ascii="Wingdings" w:hAnsi="Wingdings" w:hint="default"/>
      </w:rPr>
    </w:lvl>
    <w:lvl w:ilvl="6" w:tplc="A04AE7C2">
      <w:start w:val="1"/>
      <w:numFmt w:val="bullet"/>
      <w:lvlText w:val=""/>
      <w:lvlJc w:val="left"/>
      <w:pPr>
        <w:ind w:left="5040" w:hanging="360"/>
      </w:pPr>
      <w:rPr>
        <w:rFonts w:ascii="Symbol" w:hAnsi="Symbol" w:hint="default"/>
      </w:rPr>
    </w:lvl>
    <w:lvl w:ilvl="7" w:tplc="AB0C6730">
      <w:start w:val="1"/>
      <w:numFmt w:val="bullet"/>
      <w:lvlText w:val="o"/>
      <w:lvlJc w:val="left"/>
      <w:pPr>
        <w:ind w:left="5760" w:hanging="360"/>
      </w:pPr>
      <w:rPr>
        <w:rFonts w:ascii="Courier New" w:hAnsi="Courier New" w:hint="default"/>
      </w:rPr>
    </w:lvl>
    <w:lvl w:ilvl="8" w:tplc="0BFE7080">
      <w:start w:val="1"/>
      <w:numFmt w:val="bullet"/>
      <w:lvlText w:val=""/>
      <w:lvlJc w:val="left"/>
      <w:pPr>
        <w:ind w:left="6480" w:hanging="360"/>
      </w:pPr>
      <w:rPr>
        <w:rFonts w:ascii="Wingdings" w:hAnsi="Wingdings" w:hint="default"/>
      </w:rPr>
    </w:lvl>
  </w:abstractNum>
  <w:num w:numId="1" w16cid:durableId="757412431">
    <w:abstractNumId w:val="4"/>
  </w:num>
  <w:num w:numId="2" w16cid:durableId="1675303667">
    <w:abstractNumId w:val="0"/>
  </w:num>
  <w:num w:numId="3" w16cid:durableId="1178472058">
    <w:abstractNumId w:val="1"/>
  </w:num>
  <w:num w:numId="4" w16cid:durableId="1483111183">
    <w:abstractNumId w:val="3"/>
  </w:num>
  <w:num w:numId="5" w16cid:durableId="1903442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707847"/>
    <w:rsid w:val="000151B8"/>
    <w:rsid w:val="000167D3"/>
    <w:rsid w:val="00021267"/>
    <w:rsid w:val="000312B0"/>
    <w:rsid w:val="000366B6"/>
    <w:rsid w:val="00053374"/>
    <w:rsid w:val="0006459F"/>
    <w:rsid w:val="000718FE"/>
    <w:rsid w:val="00082E4C"/>
    <w:rsid w:val="00085C3D"/>
    <w:rsid w:val="0009674B"/>
    <w:rsid w:val="000A112C"/>
    <w:rsid w:val="000A2450"/>
    <w:rsid w:val="000A74CB"/>
    <w:rsid w:val="000B511E"/>
    <w:rsid w:val="000C47C5"/>
    <w:rsid w:val="000E3BCE"/>
    <w:rsid w:val="000F4F49"/>
    <w:rsid w:val="001252AA"/>
    <w:rsid w:val="001464A1"/>
    <w:rsid w:val="00154995"/>
    <w:rsid w:val="00164886"/>
    <w:rsid w:val="00183A76"/>
    <w:rsid w:val="001B182F"/>
    <w:rsid w:val="001E2A6D"/>
    <w:rsid w:val="001F60BE"/>
    <w:rsid w:val="0023659D"/>
    <w:rsid w:val="0023676B"/>
    <w:rsid w:val="00272847"/>
    <w:rsid w:val="002805A5"/>
    <w:rsid w:val="002A5FDE"/>
    <w:rsid w:val="002B03C1"/>
    <w:rsid w:val="002B3329"/>
    <w:rsid w:val="002B4AB3"/>
    <w:rsid w:val="002F170D"/>
    <w:rsid w:val="002F3B22"/>
    <w:rsid w:val="002F74E3"/>
    <w:rsid w:val="0030621D"/>
    <w:rsid w:val="003266C0"/>
    <w:rsid w:val="00331042"/>
    <w:rsid w:val="00331713"/>
    <w:rsid w:val="00332C32"/>
    <w:rsid w:val="0034175F"/>
    <w:rsid w:val="00356654"/>
    <w:rsid w:val="00371CF5"/>
    <w:rsid w:val="00373F6C"/>
    <w:rsid w:val="00375D34"/>
    <w:rsid w:val="00396120"/>
    <w:rsid w:val="003B2D20"/>
    <w:rsid w:val="003B78AD"/>
    <w:rsid w:val="003D3C49"/>
    <w:rsid w:val="003D62B1"/>
    <w:rsid w:val="003F4D90"/>
    <w:rsid w:val="00400255"/>
    <w:rsid w:val="00404D02"/>
    <w:rsid w:val="00422555"/>
    <w:rsid w:val="0043070A"/>
    <w:rsid w:val="00463997"/>
    <w:rsid w:val="0046512A"/>
    <w:rsid w:val="004678C4"/>
    <w:rsid w:val="00474F38"/>
    <w:rsid w:val="0047672A"/>
    <w:rsid w:val="00491DB7"/>
    <w:rsid w:val="00497C3E"/>
    <w:rsid w:val="004A06F3"/>
    <w:rsid w:val="004A38A2"/>
    <w:rsid w:val="004B12B6"/>
    <w:rsid w:val="004B4F6B"/>
    <w:rsid w:val="004C546C"/>
    <w:rsid w:val="004D0482"/>
    <w:rsid w:val="004D16AD"/>
    <w:rsid w:val="0051057F"/>
    <w:rsid w:val="00521E78"/>
    <w:rsid w:val="00553EA3"/>
    <w:rsid w:val="0055559C"/>
    <w:rsid w:val="00557DFA"/>
    <w:rsid w:val="00557E07"/>
    <w:rsid w:val="00557FB4"/>
    <w:rsid w:val="00562F13"/>
    <w:rsid w:val="00591A16"/>
    <w:rsid w:val="00597274"/>
    <w:rsid w:val="005A3F84"/>
    <w:rsid w:val="005B00AE"/>
    <w:rsid w:val="005D4D9F"/>
    <w:rsid w:val="005E0608"/>
    <w:rsid w:val="005F46C7"/>
    <w:rsid w:val="00614388"/>
    <w:rsid w:val="00615BBD"/>
    <w:rsid w:val="0062565E"/>
    <w:rsid w:val="006276D5"/>
    <w:rsid w:val="00635209"/>
    <w:rsid w:val="006372B9"/>
    <w:rsid w:val="00645F57"/>
    <w:rsid w:val="00654F6A"/>
    <w:rsid w:val="0066120D"/>
    <w:rsid w:val="00661CC6"/>
    <w:rsid w:val="00675AB2"/>
    <w:rsid w:val="00682719"/>
    <w:rsid w:val="00687BD9"/>
    <w:rsid w:val="00697C86"/>
    <w:rsid w:val="006A6C46"/>
    <w:rsid w:val="006B4660"/>
    <w:rsid w:val="006C0E7B"/>
    <w:rsid w:val="006C1990"/>
    <w:rsid w:val="006C7CF3"/>
    <w:rsid w:val="006D6564"/>
    <w:rsid w:val="006E75CC"/>
    <w:rsid w:val="006F4100"/>
    <w:rsid w:val="00715966"/>
    <w:rsid w:val="0072033F"/>
    <w:rsid w:val="007238FD"/>
    <w:rsid w:val="00737104"/>
    <w:rsid w:val="007417D3"/>
    <w:rsid w:val="007436CB"/>
    <w:rsid w:val="00752ED6"/>
    <w:rsid w:val="00776A61"/>
    <w:rsid w:val="00787499"/>
    <w:rsid w:val="007909FC"/>
    <w:rsid w:val="007C06B0"/>
    <w:rsid w:val="007D1EEC"/>
    <w:rsid w:val="007D1F7F"/>
    <w:rsid w:val="008357B2"/>
    <w:rsid w:val="008512AE"/>
    <w:rsid w:val="00872C5B"/>
    <w:rsid w:val="00875653"/>
    <w:rsid w:val="00881ED6"/>
    <w:rsid w:val="008A1D2B"/>
    <w:rsid w:val="008B1496"/>
    <w:rsid w:val="008B7334"/>
    <w:rsid w:val="008B7925"/>
    <w:rsid w:val="0090094A"/>
    <w:rsid w:val="00930668"/>
    <w:rsid w:val="0095165D"/>
    <w:rsid w:val="00955DCF"/>
    <w:rsid w:val="00956E3F"/>
    <w:rsid w:val="00957C86"/>
    <w:rsid w:val="00971533"/>
    <w:rsid w:val="00982A90"/>
    <w:rsid w:val="00983924"/>
    <w:rsid w:val="00993652"/>
    <w:rsid w:val="00993CC5"/>
    <w:rsid w:val="009A0D4D"/>
    <w:rsid w:val="009A38C1"/>
    <w:rsid w:val="009A74D0"/>
    <w:rsid w:val="009C5E34"/>
    <w:rsid w:val="009D3172"/>
    <w:rsid w:val="009E19E1"/>
    <w:rsid w:val="009E37C9"/>
    <w:rsid w:val="009E3D83"/>
    <w:rsid w:val="00A0044B"/>
    <w:rsid w:val="00A155D7"/>
    <w:rsid w:val="00A24FD4"/>
    <w:rsid w:val="00A30AFC"/>
    <w:rsid w:val="00A31C23"/>
    <w:rsid w:val="00A3379D"/>
    <w:rsid w:val="00A42CCD"/>
    <w:rsid w:val="00A479AB"/>
    <w:rsid w:val="00A70D97"/>
    <w:rsid w:val="00A77F2E"/>
    <w:rsid w:val="00A801C4"/>
    <w:rsid w:val="00A8699C"/>
    <w:rsid w:val="00A92E7B"/>
    <w:rsid w:val="00AC3A24"/>
    <w:rsid w:val="00AE5283"/>
    <w:rsid w:val="00AF5B09"/>
    <w:rsid w:val="00AF5E98"/>
    <w:rsid w:val="00B174B6"/>
    <w:rsid w:val="00B22066"/>
    <w:rsid w:val="00B23115"/>
    <w:rsid w:val="00B25A9E"/>
    <w:rsid w:val="00B26CDE"/>
    <w:rsid w:val="00B330D2"/>
    <w:rsid w:val="00B36051"/>
    <w:rsid w:val="00B5027F"/>
    <w:rsid w:val="00B63071"/>
    <w:rsid w:val="00B67863"/>
    <w:rsid w:val="00B71947"/>
    <w:rsid w:val="00B72348"/>
    <w:rsid w:val="00B7268E"/>
    <w:rsid w:val="00BC48E5"/>
    <w:rsid w:val="00BD433D"/>
    <w:rsid w:val="00BD7DCB"/>
    <w:rsid w:val="00BF401C"/>
    <w:rsid w:val="00BF7B9D"/>
    <w:rsid w:val="00C06ED5"/>
    <w:rsid w:val="00C2427B"/>
    <w:rsid w:val="00C463A3"/>
    <w:rsid w:val="00C67677"/>
    <w:rsid w:val="00C703AA"/>
    <w:rsid w:val="00C72408"/>
    <w:rsid w:val="00C758AF"/>
    <w:rsid w:val="00C83C63"/>
    <w:rsid w:val="00C85F89"/>
    <w:rsid w:val="00C94D30"/>
    <w:rsid w:val="00CA332D"/>
    <w:rsid w:val="00CB11EF"/>
    <w:rsid w:val="00CC7420"/>
    <w:rsid w:val="00CC7E4D"/>
    <w:rsid w:val="00CD33D5"/>
    <w:rsid w:val="00CE2AEB"/>
    <w:rsid w:val="00CE4B2C"/>
    <w:rsid w:val="00CF30B2"/>
    <w:rsid w:val="00D11A58"/>
    <w:rsid w:val="00D156EC"/>
    <w:rsid w:val="00D4065B"/>
    <w:rsid w:val="00D46984"/>
    <w:rsid w:val="00D95767"/>
    <w:rsid w:val="00D964EC"/>
    <w:rsid w:val="00DA7FC2"/>
    <w:rsid w:val="00DB5C3D"/>
    <w:rsid w:val="00DC3850"/>
    <w:rsid w:val="00DC714E"/>
    <w:rsid w:val="00DD107A"/>
    <w:rsid w:val="00DE1A86"/>
    <w:rsid w:val="00DE7F5B"/>
    <w:rsid w:val="00DF0F05"/>
    <w:rsid w:val="00E02E86"/>
    <w:rsid w:val="00E07F95"/>
    <w:rsid w:val="00E36465"/>
    <w:rsid w:val="00E37865"/>
    <w:rsid w:val="00E57394"/>
    <w:rsid w:val="00E75FAF"/>
    <w:rsid w:val="00E85543"/>
    <w:rsid w:val="00E94401"/>
    <w:rsid w:val="00E953AE"/>
    <w:rsid w:val="00EA0085"/>
    <w:rsid w:val="00EA6AEC"/>
    <w:rsid w:val="00EB4A55"/>
    <w:rsid w:val="00EC5B30"/>
    <w:rsid w:val="00ED654A"/>
    <w:rsid w:val="00EF7B44"/>
    <w:rsid w:val="00F218D9"/>
    <w:rsid w:val="00F322F3"/>
    <w:rsid w:val="00F51F9F"/>
    <w:rsid w:val="00F73BB9"/>
    <w:rsid w:val="00F92264"/>
    <w:rsid w:val="00FA1654"/>
    <w:rsid w:val="00FE00A1"/>
    <w:rsid w:val="00FE3B20"/>
    <w:rsid w:val="00FE5C8C"/>
    <w:rsid w:val="00FF0F1C"/>
    <w:rsid w:val="01A0A46B"/>
    <w:rsid w:val="0276EC75"/>
    <w:rsid w:val="0345D4EA"/>
    <w:rsid w:val="036619E8"/>
    <w:rsid w:val="040B47A3"/>
    <w:rsid w:val="04F8E447"/>
    <w:rsid w:val="05145C5F"/>
    <w:rsid w:val="06E08295"/>
    <w:rsid w:val="06F10513"/>
    <w:rsid w:val="06F8E2D3"/>
    <w:rsid w:val="09DE63FD"/>
    <w:rsid w:val="0A83C643"/>
    <w:rsid w:val="0C2DB1DA"/>
    <w:rsid w:val="0C3EE973"/>
    <w:rsid w:val="0D07936A"/>
    <w:rsid w:val="10E3D6EC"/>
    <w:rsid w:val="112B5B4E"/>
    <w:rsid w:val="15BDECAD"/>
    <w:rsid w:val="16CBABA3"/>
    <w:rsid w:val="171C73AF"/>
    <w:rsid w:val="181C22E1"/>
    <w:rsid w:val="190479C9"/>
    <w:rsid w:val="1A9629CC"/>
    <w:rsid w:val="1EC65E14"/>
    <w:rsid w:val="1F5B793A"/>
    <w:rsid w:val="1F7342DA"/>
    <w:rsid w:val="1FDF7487"/>
    <w:rsid w:val="205996BF"/>
    <w:rsid w:val="20DF23A6"/>
    <w:rsid w:val="21F267BA"/>
    <w:rsid w:val="22ECB373"/>
    <w:rsid w:val="2314FFD5"/>
    <w:rsid w:val="2532CC5A"/>
    <w:rsid w:val="2543DA39"/>
    <w:rsid w:val="28D3D2AF"/>
    <w:rsid w:val="2BA338B2"/>
    <w:rsid w:val="2BC3523A"/>
    <w:rsid w:val="2CB0AE8D"/>
    <w:rsid w:val="2CB7FC6B"/>
    <w:rsid w:val="2F221B26"/>
    <w:rsid w:val="324BE004"/>
    <w:rsid w:val="337BA132"/>
    <w:rsid w:val="33F7CD58"/>
    <w:rsid w:val="3678FAF1"/>
    <w:rsid w:val="3B25BBA9"/>
    <w:rsid w:val="3BDC5126"/>
    <w:rsid w:val="3C371B9E"/>
    <w:rsid w:val="3C46A5A3"/>
    <w:rsid w:val="3DBCE227"/>
    <w:rsid w:val="3DCE46B1"/>
    <w:rsid w:val="3ECCAF89"/>
    <w:rsid w:val="400ACD7A"/>
    <w:rsid w:val="411E4948"/>
    <w:rsid w:val="43E72055"/>
    <w:rsid w:val="447E6F68"/>
    <w:rsid w:val="459D64BF"/>
    <w:rsid w:val="46707847"/>
    <w:rsid w:val="47CF626B"/>
    <w:rsid w:val="488ECCEB"/>
    <w:rsid w:val="4963D4E6"/>
    <w:rsid w:val="4990EA85"/>
    <w:rsid w:val="4997D256"/>
    <w:rsid w:val="49E7D58F"/>
    <w:rsid w:val="4A02CCC9"/>
    <w:rsid w:val="4BAB36AE"/>
    <w:rsid w:val="4C7C636C"/>
    <w:rsid w:val="4CEC4845"/>
    <w:rsid w:val="4E609C41"/>
    <w:rsid w:val="50E5B15A"/>
    <w:rsid w:val="532B41A1"/>
    <w:rsid w:val="562C72F2"/>
    <w:rsid w:val="56758FCB"/>
    <w:rsid w:val="5721AEC2"/>
    <w:rsid w:val="57702E30"/>
    <w:rsid w:val="57F51269"/>
    <w:rsid w:val="5AB3336F"/>
    <w:rsid w:val="5AEFAE2D"/>
    <w:rsid w:val="5C1E3CB0"/>
    <w:rsid w:val="5D9E82F9"/>
    <w:rsid w:val="5DED1A40"/>
    <w:rsid w:val="5F79AFE7"/>
    <w:rsid w:val="6010ADBA"/>
    <w:rsid w:val="63063BE4"/>
    <w:rsid w:val="66C9B06C"/>
    <w:rsid w:val="66F11066"/>
    <w:rsid w:val="6A2405BC"/>
    <w:rsid w:val="6AA3518E"/>
    <w:rsid w:val="6B8DE040"/>
    <w:rsid w:val="6C1A25BE"/>
    <w:rsid w:val="6C457453"/>
    <w:rsid w:val="6CA718F6"/>
    <w:rsid w:val="70946DD7"/>
    <w:rsid w:val="712753BA"/>
    <w:rsid w:val="72AF15E8"/>
    <w:rsid w:val="74C1D470"/>
    <w:rsid w:val="75E6E4E0"/>
    <w:rsid w:val="75EE0FDF"/>
    <w:rsid w:val="76A41E2B"/>
    <w:rsid w:val="787CF362"/>
    <w:rsid w:val="790162C3"/>
    <w:rsid w:val="7BDBD781"/>
    <w:rsid w:val="7E0F0493"/>
    <w:rsid w:val="7EF8B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07847"/>
  <w15:chartTrackingRefBased/>
  <w15:docId w15:val="{EEF0E9F3-A986-4BFC-B462-A8ECD486D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6C46"/>
    <w:pPr>
      <w:ind w:left="720"/>
      <w:contextualSpacing/>
    </w:pPr>
  </w:style>
  <w:style w:type="paragraph" w:styleId="Revision">
    <w:name w:val="Revision"/>
    <w:hidden/>
    <w:uiPriority w:val="99"/>
    <w:semiHidden/>
    <w:rsid w:val="00491DB7"/>
    <w:pPr>
      <w:spacing w:after="0" w:line="240" w:lineRule="auto"/>
    </w:pPr>
  </w:style>
  <w:style w:type="character" w:styleId="CommentReference">
    <w:name w:val="annotation reference"/>
    <w:basedOn w:val="DefaultParagraphFont"/>
    <w:uiPriority w:val="99"/>
    <w:semiHidden/>
    <w:unhideWhenUsed/>
    <w:rsid w:val="00491DB7"/>
    <w:rPr>
      <w:sz w:val="16"/>
      <w:szCs w:val="16"/>
    </w:rPr>
  </w:style>
  <w:style w:type="paragraph" w:styleId="CommentText">
    <w:name w:val="annotation text"/>
    <w:basedOn w:val="Normal"/>
    <w:link w:val="CommentTextChar"/>
    <w:uiPriority w:val="99"/>
    <w:unhideWhenUsed/>
    <w:rsid w:val="00491DB7"/>
    <w:pPr>
      <w:spacing w:line="240" w:lineRule="auto"/>
    </w:pPr>
    <w:rPr>
      <w:sz w:val="20"/>
      <w:szCs w:val="20"/>
    </w:rPr>
  </w:style>
  <w:style w:type="character" w:customStyle="1" w:styleId="CommentTextChar">
    <w:name w:val="Comment Text Char"/>
    <w:basedOn w:val="DefaultParagraphFont"/>
    <w:link w:val="CommentText"/>
    <w:uiPriority w:val="99"/>
    <w:rsid w:val="00491DB7"/>
    <w:rPr>
      <w:sz w:val="20"/>
      <w:szCs w:val="20"/>
    </w:rPr>
  </w:style>
  <w:style w:type="paragraph" w:styleId="CommentSubject">
    <w:name w:val="annotation subject"/>
    <w:basedOn w:val="CommentText"/>
    <w:next w:val="CommentText"/>
    <w:link w:val="CommentSubjectChar"/>
    <w:uiPriority w:val="99"/>
    <w:semiHidden/>
    <w:unhideWhenUsed/>
    <w:rsid w:val="00491DB7"/>
    <w:rPr>
      <w:b/>
      <w:bCs/>
    </w:rPr>
  </w:style>
  <w:style w:type="character" w:customStyle="1" w:styleId="CommentSubjectChar">
    <w:name w:val="Comment Subject Char"/>
    <w:basedOn w:val="CommentTextChar"/>
    <w:link w:val="CommentSubject"/>
    <w:uiPriority w:val="99"/>
    <w:semiHidden/>
    <w:rsid w:val="00491DB7"/>
    <w:rPr>
      <w:b/>
      <w:bCs/>
      <w:sz w:val="20"/>
      <w:szCs w:val="20"/>
    </w:rPr>
  </w:style>
  <w:style w:type="character" w:customStyle="1" w:styleId="apple-converted-space">
    <w:name w:val="apple-converted-space"/>
    <w:basedOn w:val="DefaultParagraphFont"/>
    <w:rsid w:val="00A155D7"/>
  </w:style>
  <w:style w:type="character" w:styleId="Strong">
    <w:name w:val="Strong"/>
    <w:basedOn w:val="DefaultParagraphFont"/>
    <w:uiPriority w:val="22"/>
    <w:qFormat/>
    <w:rsid w:val="00A155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890552">
      <w:bodyDiv w:val="1"/>
      <w:marLeft w:val="0"/>
      <w:marRight w:val="0"/>
      <w:marTop w:val="0"/>
      <w:marBottom w:val="0"/>
      <w:divBdr>
        <w:top w:val="none" w:sz="0" w:space="0" w:color="auto"/>
        <w:left w:val="none" w:sz="0" w:space="0" w:color="auto"/>
        <w:bottom w:val="none" w:sz="0" w:space="0" w:color="auto"/>
        <w:right w:val="none" w:sz="0" w:space="0" w:color="auto"/>
      </w:divBdr>
    </w:div>
    <w:div w:id="153669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46160A37B35B45BF99F491B63A8B22" ma:contentTypeVersion="11" ma:contentTypeDescription="Create a new document." ma:contentTypeScope="" ma:versionID="4c8992f1b6034eb22e9f0ded7f463970">
  <xsd:schema xmlns:xsd="http://www.w3.org/2001/XMLSchema" xmlns:xs="http://www.w3.org/2001/XMLSchema" xmlns:p="http://schemas.microsoft.com/office/2006/metadata/properties" xmlns:ns2="450cc1ec-9016-4f51-9ac2-8a3adbad2128" xmlns:ns3="2287c7b1-e715-4065-b69f-bb50cec98d4c" targetNamespace="http://schemas.microsoft.com/office/2006/metadata/properties" ma:root="true" ma:fieldsID="a365843bd778c27a9847da80e786b275" ns2:_="" ns3:_="">
    <xsd:import namespace="450cc1ec-9016-4f51-9ac2-8a3adbad2128"/>
    <xsd:import namespace="2287c7b1-e715-4065-b69f-bb50cec98d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0cc1ec-9016-4f51-9ac2-8a3adbad2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0b216ae-c7a7-4f5a-bab4-3e4c19e3c98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87c7b1-e715-4065-b69f-bb50cec98d4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2beff88-bad2-4f1a-95b2-bc7dd86747dc}" ma:internalName="TaxCatchAll" ma:showField="CatchAllData" ma:web="2287c7b1-e715-4065-b69f-bb50cec98d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87c7b1-e715-4065-b69f-bb50cec98d4c" xsi:nil="true"/>
    <lcf76f155ced4ddcb4097134ff3c332f xmlns="450cc1ec-9016-4f51-9ac2-8a3adbad21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14E325-D01E-45C1-ACA9-4649BBF37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0cc1ec-9016-4f51-9ac2-8a3adbad2128"/>
    <ds:schemaRef ds:uri="2287c7b1-e715-4065-b69f-bb50cec98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165B3-BA58-4284-926D-1951437D6719}">
  <ds:schemaRefs>
    <ds:schemaRef ds:uri="http://schemas.microsoft.com/office/2006/metadata/properties"/>
    <ds:schemaRef ds:uri="http://schemas.microsoft.com/office/infopath/2007/PartnerControls"/>
    <ds:schemaRef ds:uri="2287c7b1-e715-4065-b69f-bb50cec98d4c"/>
    <ds:schemaRef ds:uri="450cc1ec-9016-4f51-9ac2-8a3adbad2128"/>
  </ds:schemaRefs>
</ds:datastoreItem>
</file>

<file path=customXml/itemProps3.xml><?xml version="1.0" encoding="utf-8"?>
<ds:datastoreItem xmlns:ds="http://schemas.openxmlformats.org/officeDocument/2006/customXml" ds:itemID="{B30F6C23-6607-4846-98EF-D668651444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 Resilient Services</dc:creator>
  <cp:keywords/>
  <dc:description/>
  <cp:lastModifiedBy>Sammy - Resilient Services</cp:lastModifiedBy>
  <cp:revision>123</cp:revision>
  <dcterms:created xsi:type="dcterms:W3CDTF">2026-03-18T09:18:00Z</dcterms:created>
  <dcterms:modified xsi:type="dcterms:W3CDTF">2026-06-15T02:33:00Z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0x010100A546160A37B35B45BF99F491B63A8B22</vt:lpwstr>
  </property>
  <property fmtid="{D5CDD505-2E9C-101B-9397-08002B2CF9AE}" pid="3" name="MediaServiceImageTags">
    <vt:lpwstr/>
  </property>
  <property fmtid="{D5CDD505-2E9C-101B-9397-08002B2CF9AE}" pid="4" name="_MarkAsFinal">
    <vt:bool>true</vt:bool>
  </property>
</Properties>
</file>